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2F1" w:rsidRDefault="00CE22F1" w:rsidP="00CE22F1">
      <w:pPr>
        <w:spacing w:line="560" w:lineRule="exact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附表2</w:t>
      </w:r>
    </w:p>
    <w:p w:rsidR="00CE22F1" w:rsidRDefault="00CE22F1" w:rsidP="00CE22F1">
      <w:pPr>
        <w:spacing w:line="560" w:lineRule="exact"/>
        <w:jc w:val="center"/>
        <w:rPr>
          <w:rFonts w:ascii="方正小标宋简体" w:eastAsia="方正小标宋简体"/>
          <w:sz w:val="44"/>
          <w:szCs w:val="44"/>
          <w:lang w:val="zh-CN"/>
        </w:rPr>
      </w:pPr>
      <w:proofErr w:type="gramStart"/>
      <w:r>
        <w:rPr>
          <w:rFonts w:ascii="方正小标宋简体" w:eastAsia="方正小标宋简体" w:hint="eastAsia"/>
          <w:sz w:val="44"/>
          <w:szCs w:val="44"/>
          <w:lang w:val="zh-CN"/>
        </w:rPr>
        <w:t>莲</w:t>
      </w:r>
      <w:proofErr w:type="gramEnd"/>
      <w:r>
        <w:rPr>
          <w:rFonts w:ascii="方正小标宋简体" w:eastAsia="方正小标宋简体" w:hint="eastAsia"/>
          <w:sz w:val="44"/>
          <w:szCs w:val="44"/>
          <w:lang w:val="zh-CN"/>
        </w:rPr>
        <w:t>湖区</w:t>
      </w:r>
      <w:r>
        <w:rPr>
          <w:rFonts w:ascii="方正小标宋简体" w:eastAsia="方正小标宋简体"/>
          <w:sz w:val="44"/>
          <w:szCs w:val="44"/>
          <w:lang w:val="zh-CN"/>
        </w:rPr>
        <w:t>2019</w:t>
      </w:r>
      <w:r>
        <w:rPr>
          <w:rFonts w:ascii="方正小标宋简体" w:eastAsia="方正小标宋简体" w:hint="eastAsia"/>
          <w:sz w:val="44"/>
          <w:szCs w:val="44"/>
          <w:lang w:val="zh-CN"/>
        </w:rPr>
        <w:t>年碧水保卫战工作任务清单</w:t>
      </w:r>
    </w:p>
    <w:tbl>
      <w:tblPr>
        <w:tblW w:w="15414" w:type="dxa"/>
        <w:tblInd w:w="-7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1202"/>
        <w:gridCol w:w="1490"/>
        <w:gridCol w:w="1417"/>
        <w:gridCol w:w="8080"/>
        <w:gridCol w:w="2552"/>
      </w:tblGrid>
      <w:tr w:rsidR="00CE22F1" w:rsidTr="00CE22F1">
        <w:trPr>
          <w:trHeight w:val="559"/>
        </w:trPr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重点工作</w:t>
            </w:r>
          </w:p>
        </w:tc>
        <w:tc>
          <w:tcPr>
            <w:tcW w:w="14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主要任务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完成时限</w:t>
            </w:r>
          </w:p>
        </w:tc>
        <w:tc>
          <w:tcPr>
            <w:tcW w:w="8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工作措施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牵头单位</w:t>
            </w:r>
          </w:p>
        </w:tc>
      </w:tr>
      <w:tr w:rsidR="00CE22F1" w:rsidTr="00CE22F1">
        <w:trPr>
          <w:trHeight w:val="604"/>
        </w:trPr>
        <w:tc>
          <w:tcPr>
            <w:tcW w:w="6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黑臭水体专项整治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排查并消除辖区黑臭水体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2019年12月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实施《城市黑臭水体治理攻坚战实施方案》。加大排查整治力度，畅通公众举报渠道，建立黑臭水体查出即报制度。实施问题清单滚动管理，逐一制定整改方案，建立台账，动态管理、逐个销号。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E22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区发改委、生态环境莲湖分局牵头，各街道办事处配合</w:t>
            </w:r>
          </w:p>
        </w:tc>
      </w:tr>
      <w:tr w:rsidR="00CE22F1" w:rsidTr="00CE22F1">
        <w:trPr>
          <w:trHeight w:val="974"/>
        </w:trPr>
        <w:tc>
          <w:tcPr>
            <w:tcW w:w="67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入河排污口整治</w:t>
            </w:r>
          </w:p>
        </w:tc>
        <w:tc>
          <w:tcPr>
            <w:tcW w:w="149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辖区入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河直排口得到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整治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2019年4月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查清入河排污口数量、所在位置、排入水体、排放规模、排放物质入河方式、废污水排放量等基本情况。梳理辖区入河排污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口登记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和审批执行情况(含入河排污口设置同意、所在项目环境影响评价及排污许可证等)、监督性监测、限制排污总量等情况；结合污染源普查阶段成果，建立入河（湖库）排污口清单。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E22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生态环境莲湖分局牵头，区发改委配合</w:t>
            </w:r>
          </w:p>
        </w:tc>
      </w:tr>
      <w:tr w:rsidR="00CE22F1" w:rsidTr="00CE22F1">
        <w:trPr>
          <w:trHeight w:val="556"/>
        </w:trPr>
        <w:tc>
          <w:tcPr>
            <w:tcW w:w="67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2019年6月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对非法排污口问题进行通告，提出期限整改时限。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E22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生态环境莲湖分局牵头，区发改委配合</w:t>
            </w:r>
          </w:p>
        </w:tc>
      </w:tr>
      <w:tr w:rsidR="00CE22F1" w:rsidTr="00CE22F1">
        <w:trPr>
          <w:trHeight w:val="497"/>
        </w:trPr>
        <w:tc>
          <w:tcPr>
            <w:tcW w:w="67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2019年12月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全面清理违法违规设置的入河（湖库）排污口；建立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健全入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河排污口监管长效机制,建立动态管理台帐,加强协同配合，建立入河排污口监管与环境影响评价、排污许可管理的联动与信息共享机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制，不断提升入河排污口监管能力。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E22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生态环境莲湖分局牵头，区发改委配合</w:t>
            </w:r>
          </w:p>
        </w:tc>
      </w:tr>
      <w:tr w:rsidR="00CE22F1" w:rsidTr="00CE22F1">
        <w:trPr>
          <w:trHeight w:val="458"/>
        </w:trPr>
        <w:tc>
          <w:tcPr>
            <w:tcW w:w="6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sz w:val="24"/>
              </w:rPr>
            </w:pPr>
          </w:p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完善污水管网建设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2019年12月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完成四联供热达标水体改排工作。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E22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大兴新区（土门地区）管委会市政配套中心</w:t>
            </w:r>
          </w:p>
        </w:tc>
      </w:tr>
      <w:tr w:rsidR="00CE22F1" w:rsidTr="00CE22F1">
        <w:trPr>
          <w:trHeight w:val="90"/>
        </w:trPr>
        <w:tc>
          <w:tcPr>
            <w:tcW w:w="6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防止地下水污染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完成加油站地下油罐防渗改造工作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2019年12月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完成辖区9个加油站地下油罐防渗改造工作。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E22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区商务局、</w:t>
            </w:r>
          </w:p>
          <w:p w:rsidR="00CE22F1" w:rsidRDefault="00CE22F1" w:rsidP="00CE22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生态环境莲湖分局</w:t>
            </w:r>
          </w:p>
        </w:tc>
      </w:tr>
      <w:tr w:rsidR="00CE22F1" w:rsidTr="00CE22F1">
        <w:trPr>
          <w:trHeight w:val="90"/>
        </w:trPr>
        <w:tc>
          <w:tcPr>
            <w:tcW w:w="6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共性任务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2019年12月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A13F2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碧水保卫战方案中的制定方案、信息报送、信息公开、强化监管、工作宣传等方案中所列的各项其它工作任务。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22F1" w:rsidRDefault="00CE22F1" w:rsidP="00CE22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区发改委、</w:t>
            </w:r>
          </w:p>
          <w:p w:rsidR="00CE22F1" w:rsidRDefault="00CE22F1" w:rsidP="00CE22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生态环境莲湖分局</w:t>
            </w:r>
          </w:p>
        </w:tc>
      </w:tr>
    </w:tbl>
    <w:p w:rsidR="00AD3EC8" w:rsidRPr="00CE22F1" w:rsidRDefault="00AD3EC8" w:rsidP="00CE22F1">
      <w:pPr>
        <w:spacing w:line="240" w:lineRule="exact"/>
      </w:pPr>
    </w:p>
    <w:sectPr w:rsidR="00AD3EC8" w:rsidRPr="00CE22F1" w:rsidSect="007E0A6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C7A" w:rsidRDefault="00335C7A" w:rsidP="007E0A63">
      <w:r>
        <w:separator/>
      </w:r>
    </w:p>
  </w:endnote>
  <w:endnote w:type="continuationSeparator" w:id="0">
    <w:p w:rsidR="00335C7A" w:rsidRDefault="00335C7A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C7A" w:rsidRDefault="00335C7A" w:rsidP="007E0A63">
      <w:r>
        <w:separator/>
      </w:r>
    </w:p>
  </w:footnote>
  <w:footnote w:type="continuationSeparator" w:id="0">
    <w:p w:rsidR="00335C7A" w:rsidRDefault="00335C7A" w:rsidP="007E0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335C7A"/>
    <w:rsid w:val="004616E1"/>
    <w:rsid w:val="00520BD7"/>
    <w:rsid w:val="00617446"/>
    <w:rsid w:val="007E0A63"/>
    <w:rsid w:val="00AD3EC8"/>
    <w:rsid w:val="00CE22F1"/>
    <w:rsid w:val="00F1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669</Characters>
  <Application>Microsoft Office Word</Application>
  <DocSecurity>0</DocSecurity>
  <Lines>5</Lines>
  <Paragraphs>1</Paragraphs>
  <ScaleCrop>false</ScaleCrop>
  <Company>Microsoft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4</cp:revision>
  <dcterms:created xsi:type="dcterms:W3CDTF">2019-08-16T08:24:00Z</dcterms:created>
  <dcterms:modified xsi:type="dcterms:W3CDTF">2019-08-16T08:34:00Z</dcterms:modified>
</cp:coreProperties>
</file>