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Autospacing="0" w:afterAutospacing="0" w:line="560" w:lineRule="exact"/>
        <w:jc w:val="center"/>
        <w:textAlignment w:val="auto"/>
        <w:rPr>
          <w:rFonts w:ascii="方正小标宋简体" w:eastAsia="方正小标宋简体" w:cs="Times New Roman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西安市莲湖区人民政府</w:t>
      </w:r>
      <w:r>
        <w:rPr>
          <w:rFonts w:ascii="方正小标宋简体" w:eastAsia="方正小标宋简体" w:cs="方正小标宋简体"/>
          <w:sz w:val="44"/>
          <w:szCs w:val="44"/>
        </w:rPr>
        <w:t>201</w:t>
      </w:r>
      <w:r>
        <w:rPr>
          <w:rFonts w:hint="eastAsia" w:ascii="方正小标宋简体" w:eastAsia="方正小标宋简体" w:cs="方正小标宋简体"/>
          <w:sz w:val="44"/>
          <w:szCs w:val="44"/>
        </w:rPr>
        <w:t>8年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Autospacing="0" w:afterAutospacing="0" w:line="560" w:lineRule="exact"/>
        <w:jc w:val="center"/>
        <w:textAlignment w:val="auto"/>
        <w:rPr>
          <w:rFonts w:ascii="方正小标宋简体" w:eastAsia="方正小标宋简体" w:cs="Times New Roman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信息公开工作年度报告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Autospacing="0" w:afterAutospacing="0" w:line="560" w:lineRule="exact"/>
        <w:jc w:val="both"/>
        <w:textAlignment w:val="auto"/>
        <w:rPr>
          <w:rFonts w:ascii="方正小标宋简体" w:eastAsia="方正小标宋简体" w:cs="Times New Roman"/>
          <w:sz w:val="44"/>
          <w:szCs w:val="44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="0" w:beforeAutospacing="0" w:after="0" w:afterAutospacing="0" w:line="560" w:lineRule="exact"/>
        <w:ind w:firstLine="645"/>
        <w:jc w:val="both"/>
        <w:textAlignment w:val="auto"/>
        <w:rPr>
          <w:rFonts w:ascii="仿宋_GB2312" w:hAnsi="Calibri" w:eastAsia="仿宋_GB2312" w:cs="仿宋_GB2312"/>
          <w:spacing w:val="-6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spacing w:val="-6"/>
          <w:kern w:val="2"/>
          <w:sz w:val="32"/>
          <w:szCs w:val="32"/>
        </w:rPr>
        <w:t>根据《中华人民共和国政府信息公开条例》第三十一条、第三十二条规定，现将《西安市莲湖区人民政府</w:t>
      </w:r>
      <w:r>
        <w:rPr>
          <w:rFonts w:ascii="仿宋_GB2312" w:hAnsi="Calibri" w:eastAsia="仿宋_GB2312" w:cs="仿宋_GB2312"/>
          <w:spacing w:val="-6"/>
          <w:kern w:val="2"/>
          <w:sz w:val="32"/>
          <w:szCs w:val="32"/>
        </w:rPr>
        <w:t>201</w:t>
      </w:r>
      <w:r>
        <w:rPr>
          <w:rFonts w:hint="eastAsia" w:ascii="仿宋_GB2312" w:hAnsi="Calibri" w:eastAsia="仿宋_GB2312" w:cs="仿宋_GB2312"/>
          <w:spacing w:val="-6"/>
          <w:kern w:val="2"/>
          <w:sz w:val="32"/>
          <w:szCs w:val="32"/>
        </w:rPr>
        <w:t>8年信息公开工作年度报告》（以下简称《报告》）予以公布。</w:t>
      </w:r>
      <w:r>
        <w:rPr>
          <w:rFonts w:ascii="仿宋_GB2312" w:hAnsi="Calibri" w:eastAsia="仿宋_GB2312" w:cs="仿宋_GB2312"/>
          <w:spacing w:val="-6"/>
          <w:kern w:val="2"/>
          <w:sz w:val="32"/>
          <w:szCs w:val="32"/>
        </w:rPr>
        <w:t>本</w:t>
      </w:r>
      <w:r>
        <w:rPr>
          <w:rFonts w:hint="eastAsia" w:ascii="仿宋_GB2312" w:hAnsi="Calibri" w:eastAsia="仿宋_GB2312" w:cs="仿宋_GB2312"/>
          <w:spacing w:val="-6"/>
          <w:kern w:val="2"/>
          <w:sz w:val="32"/>
          <w:szCs w:val="32"/>
        </w:rPr>
        <w:t>《</w:t>
      </w:r>
      <w:r>
        <w:rPr>
          <w:rFonts w:ascii="仿宋_GB2312" w:hAnsi="Calibri" w:eastAsia="仿宋_GB2312" w:cs="仿宋_GB2312"/>
          <w:spacing w:val="-6"/>
          <w:kern w:val="2"/>
          <w:sz w:val="32"/>
          <w:szCs w:val="32"/>
        </w:rPr>
        <w:t>报告</w:t>
      </w:r>
      <w:r>
        <w:rPr>
          <w:rFonts w:hint="eastAsia" w:ascii="仿宋_GB2312" w:hAnsi="Calibri" w:eastAsia="仿宋_GB2312" w:cs="仿宋_GB2312"/>
          <w:spacing w:val="-6"/>
          <w:kern w:val="2"/>
          <w:sz w:val="32"/>
          <w:szCs w:val="32"/>
        </w:rPr>
        <w:t>》</w:t>
      </w:r>
      <w:r>
        <w:rPr>
          <w:rFonts w:ascii="仿宋_GB2312" w:hAnsi="Calibri" w:eastAsia="仿宋_GB2312" w:cs="仿宋_GB2312"/>
          <w:spacing w:val="-6"/>
          <w:kern w:val="2"/>
          <w:sz w:val="32"/>
          <w:szCs w:val="32"/>
        </w:rPr>
        <w:t>由</w:t>
      </w:r>
      <w:r>
        <w:rPr>
          <w:rFonts w:hint="eastAsia" w:ascii="仿宋_GB2312" w:hAnsi="Calibri" w:eastAsia="仿宋_GB2312" w:cs="仿宋_GB2312"/>
          <w:spacing w:val="-6"/>
          <w:kern w:val="2"/>
          <w:sz w:val="32"/>
          <w:szCs w:val="32"/>
          <w:lang w:eastAsia="zh-CN"/>
        </w:rPr>
        <w:t>工作</w:t>
      </w:r>
      <w:r>
        <w:rPr>
          <w:rFonts w:ascii="仿宋_GB2312" w:hAnsi="Calibri" w:eastAsia="仿宋_GB2312" w:cs="仿宋_GB2312"/>
          <w:spacing w:val="-6"/>
          <w:kern w:val="2"/>
          <w:sz w:val="32"/>
          <w:szCs w:val="32"/>
        </w:rPr>
        <w:t>概述，主动公开政府信息的情况，政府信息依申请公开办理情况，政府信息公开的收费及减免情况，因政府信息公开申请行政复议、提起行政诉讼的情况，政府信息公开工作存在的主要问题及改进措施</w:t>
      </w:r>
      <w:r>
        <w:rPr>
          <w:rFonts w:hint="eastAsia" w:ascii="仿宋_GB2312" w:hAnsi="Calibri" w:eastAsia="仿宋_GB2312" w:cs="仿宋_GB2312"/>
          <w:spacing w:val="-6"/>
          <w:kern w:val="2"/>
          <w:sz w:val="32"/>
          <w:szCs w:val="32"/>
          <w:lang w:eastAsia="zh-CN"/>
        </w:rPr>
        <w:t>等六</w:t>
      </w:r>
      <w:r>
        <w:rPr>
          <w:rFonts w:ascii="仿宋_GB2312" w:hAnsi="Calibri" w:eastAsia="仿宋_GB2312" w:cs="仿宋_GB2312"/>
          <w:spacing w:val="-6"/>
          <w:kern w:val="2"/>
          <w:sz w:val="32"/>
          <w:szCs w:val="32"/>
        </w:rPr>
        <w:t>个部分组成。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="0" w:beforeAutospacing="0" w:after="0" w:afterAutospacing="0" w:line="560" w:lineRule="exact"/>
        <w:ind w:firstLine="645"/>
        <w:jc w:val="both"/>
        <w:textAlignment w:val="auto"/>
        <w:rPr>
          <w:rFonts w:ascii="仿宋_GB2312" w:hAnsi="Calibri" w:eastAsia="仿宋_GB2312" w:cs="仿宋_GB2312"/>
          <w:spacing w:val="-6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spacing w:val="-6"/>
          <w:kern w:val="2"/>
          <w:sz w:val="32"/>
          <w:szCs w:val="32"/>
          <w:lang w:eastAsia="zh-CN"/>
        </w:rPr>
        <w:t>本报告</w:t>
      </w:r>
      <w:r>
        <w:rPr>
          <w:rFonts w:hint="eastAsia" w:ascii="仿宋_GB2312" w:hAnsi="Calibri" w:eastAsia="仿宋_GB2312" w:cs="仿宋_GB2312"/>
          <w:spacing w:val="-6"/>
          <w:kern w:val="2"/>
          <w:sz w:val="32"/>
          <w:szCs w:val="32"/>
        </w:rPr>
        <w:t>数据统计时限为</w:t>
      </w:r>
      <w:r>
        <w:rPr>
          <w:rFonts w:ascii="仿宋_GB2312" w:hAnsi="Calibri" w:eastAsia="仿宋_GB2312" w:cs="仿宋_GB2312"/>
          <w:spacing w:val="-6"/>
          <w:kern w:val="2"/>
          <w:sz w:val="32"/>
          <w:szCs w:val="32"/>
        </w:rPr>
        <w:t>201</w:t>
      </w:r>
      <w:r>
        <w:rPr>
          <w:rFonts w:hint="eastAsia" w:ascii="仿宋_GB2312" w:hAnsi="Calibri" w:eastAsia="仿宋_GB2312" w:cs="仿宋_GB2312"/>
          <w:spacing w:val="-6"/>
          <w:kern w:val="2"/>
          <w:sz w:val="32"/>
          <w:szCs w:val="32"/>
        </w:rPr>
        <w:t>8年</w:t>
      </w:r>
      <w:r>
        <w:rPr>
          <w:rFonts w:ascii="仿宋_GB2312" w:hAnsi="Calibri" w:eastAsia="仿宋_GB2312" w:cs="仿宋_GB2312"/>
          <w:spacing w:val="-6"/>
          <w:kern w:val="2"/>
          <w:sz w:val="32"/>
          <w:szCs w:val="32"/>
        </w:rPr>
        <w:t>1</w:t>
      </w:r>
      <w:r>
        <w:rPr>
          <w:rFonts w:hint="eastAsia" w:ascii="仿宋_GB2312" w:hAnsi="Calibri" w:eastAsia="仿宋_GB2312" w:cs="仿宋_GB2312"/>
          <w:spacing w:val="-6"/>
          <w:kern w:val="2"/>
          <w:sz w:val="32"/>
          <w:szCs w:val="32"/>
        </w:rPr>
        <w:t>月</w:t>
      </w:r>
      <w:r>
        <w:rPr>
          <w:rFonts w:ascii="仿宋_GB2312" w:hAnsi="Calibri" w:eastAsia="仿宋_GB2312" w:cs="仿宋_GB2312"/>
          <w:spacing w:val="-6"/>
          <w:kern w:val="2"/>
          <w:sz w:val="32"/>
          <w:szCs w:val="32"/>
        </w:rPr>
        <w:t>1</w:t>
      </w:r>
      <w:r>
        <w:rPr>
          <w:rFonts w:hint="eastAsia" w:ascii="仿宋_GB2312" w:hAnsi="Calibri" w:eastAsia="仿宋_GB2312" w:cs="仿宋_GB2312"/>
          <w:spacing w:val="-6"/>
          <w:kern w:val="2"/>
          <w:sz w:val="32"/>
          <w:szCs w:val="32"/>
        </w:rPr>
        <w:t>日至</w:t>
      </w:r>
      <w:r>
        <w:rPr>
          <w:rFonts w:ascii="仿宋_GB2312" w:hAnsi="Calibri" w:eastAsia="仿宋_GB2312" w:cs="仿宋_GB2312"/>
          <w:spacing w:val="-6"/>
          <w:kern w:val="2"/>
          <w:sz w:val="32"/>
          <w:szCs w:val="32"/>
        </w:rPr>
        <w:t>201</w:t>
      </w:r>
      <w:r>
        <w:rPr>
          <w:rFonts w:hint="eastAsia" w:ascii="仿宋_GB2312" w:hAnsi="Calibri" w:eastAsia="仿宋_GB2312" w:cs="仿宋_GB2312"/>
          <w:spacing w:val="-6"/>
          <w:kern w:val="2"/>
          <w:sz w:val="32"/>
          <w:szCs w:val="32"/>
        </w:rPr>
        <w:t>8年</w:t>
      </w:r>
      <w:r>
        <w:rPr>
          <w:rFonts w:ascii="仿宋_GB2312" w:hAnsi="Calibri" w:eastAsia="仿宋_GB2312" w:cs="仿宋_GB2312"/>
          <w:spacing w:val="-6"/>
          <w:kern w:val="2"/>
          <w:sz w:val="32"/>
          <w:szCs w:val="32"/>
        </w:rPr>
        <w:t>12</w:t>
      </w:r>
      <w:r>
        <w:rPr>
          <w:rFonts w:hint="eastAsia" w:ascii="仿宋_GB2312" w:hAnsi="Calibri" w:eastAsia="仿宋_GB2312" w:cs="仿宋_GB2312"/>
          <w:spacing w:val="-6"/>
          <w:kern w:val="2"/>
          <w:sz w:val="32"/>
          <w:szCs w:val="32"/>
        </w:rPr>
        <w:t>月</w:t>
      </w:r>
      <w:r>
        <w:rPr>
          <w:rFonts w:ascii="仿宋_GB2312" w:hAnsi="Calibri" w:eastAsia="仿宋_GB2312" w:cs="仿宋_GB2312"/>
          <w:spacing w:val="-6"/>
          <w:kern w:val="2"/>
          <w:sz w:val="32"/>
          <w:szCs w:val="32"/>
        </w:rPr>
        <w:t>31</w:t>
      </w:r>
      <w:r>
        <w:rPr>
          <w:rFonts w:hint="eastAsia" w:ascii="仿宋_GB2312" w:hAnsi="Calibri" w:eastAsia="仿宋_GB2312" w:cs="仿宋_GB2312"/>
          <w:spacing w:val="-6"/>
          <w:kern w:val="2"/>
          <w:sz w:val="32"/>
          <w:szCs w:val="32"/>
        </w:rPr>
        <w:t>日。《报告》电子版可通过“西安市莲湖区人民政府”网（</w:t>
      </w:r>
      <w:r>
        <w:rPr>
          <w:rFonts w:ascii="仿宋_GB2312" w:hAnsi="Calibri" w:eastAsia="仿宋_GB2312" w:cs="仿宋_GB2312"/>
          <w:spacing w:val="-6"/>
          <w:kern w:val="2"/>
          <w:sz w:val="32"/>
          <w:szCs w:val="32"/>
        </w:rPr>
        <w:t>www.lianhu.gov.cn</w:t>
      </w:r>
      <w:r>
        <w:rPr>
          <w:rFonts w:hint="eastAsia" w:ascii="仿宋_GB2312" w:hAnsi="Calibri" w:eastAsia="仿宋_GB2312" w:cs="仿宋_GB2312"/>
          <w:spacing w:val="-6"/>
          <w:kern w:val="2"/>
          <w:sz w:val="32"/>
          <w:szCs w:val="32"/>
        </w:rPr>
        <w:t>）“政务公开”栏目进行查阅浏览。如</w:t>
      </w:r>
      <w:r>
        <w:rPr>
          <w:rFonts w:ascii="仿宋_GB2312" w:hAnsi="Calibri" w:eastAsia="仿宋_GB2312" w:cs="仿宋_GB2312"/>
          <w:spacing w:val="-6"/>
          <w:kern w:val="2"/>
          <w:sz w:val="32"/>
          <w:szCs w:val="32"/>
        </w:rPr>
        <w:t>对本</w:t>
      </w:r>
      <w:r>
        <w:rPr>
          <w:rFonts w:hint="eastAsia" w:ascii="仿宋_GB2312" w:hAnsi="Calibri" w:eastAsia="仿宋_GB2312" w:cs="仿宋_GB2312"/>
          <w:spacing w:val="-6"/>
          <w:kern w:val="2"/>
          <w:sz w:val="32"/>
          <w:szCs w:val="32"/>
        </w:rPr>
        <w:t>《</w:t>
      </w:r>
      <w:r>
        <w:rPr>
          <w:rFonts w:ascii="仿宋_GB2312" w:hAnsi="Calibri" w:eastAsia="仿宋_GB2312" w:cs="仿宋_GB2312"/>
          <w:spacing w:val="-6"/>
          <w:kern w:val="2"/>
          <w:sz w:val="32"/>
          <w:szCs w:val="32"/>
        </w:rPr>
        <w:t>报告</w:t>
      </w:r>
      <w:r>
        <w:rPr>
          <w:rFonts w:hint="eastAsia" w:ascii="仿宋_GB2312" w:hAnsi="Calibri" w:eastAsia="仿宋_GB2312" w:cs="仿宋_GB2312"/>
          <w:spacing w:val="-6"/>
          <w:kern w:val="2"/>
          <w:sz w:val="32"/>
          <w:szCs w:val="32"/>
        </w:rPr>
        <w:t>》</w:t>
      </w:r>
      <w:r>
        <w:rPr>
          <w:rFonts w:ascii="仿宋_GB2312" w:hAnsi="Calibri" w:eastAsia="仿宋_GB2312" w:cs="仿宋_GB2312"/>
          <w:spacing w:val="-6"/>
          <w:kern w:val="2"/>
          <w:sz w:val="32"/>
          <w:szCs w:val="32"/>
        </w:rPr>
        <w:t>有</w:t>
      </w:r>
      <w:r>
        <w:rPr>
          <w:rFonts w:hint="eastAsia" w:ascii="仿宋_GB2312" w:hAnsi="Calibri" w:eastAsia="仿宋_GB2312" w:cs="仿宋_GB2312"/>
          <w:spacing w:val="-6"/>
          <w:kern w:val="2"/>
          <w:sz w:val="32"/>
          <w:szCs w:val="32"/>
        </w:rPr>
        <w:t>异议</w:t>
      </w:r>
      <w:r>
        <w:rPr>
          <w:rFonts w:ascii="仿宋_GB2312" w:hAnsi="Calibri" w:eastAsia="仿宋_GB2312" w:cs="仿宋_GB2312"/>
          <w:spacing w:val="-6"/>
          <w:kern w:val="2"/>
          <w:sz w:val="32"/>
          <w:szCs w:val="32"/>
        </w:rPr>
        <w:t>，请与</w:t>
      </w:r>
      <w:r>
        <w:rPr>
          <w:rFonts w:hint="eastAsia" w:ascii="仿宋_GB2312" w:hAnsi="Calibri" w:eastAsia="仿宋_GB2312" w:cs="仿宋_GB2312"/>
          <w:spacing w:val="-6"/>
          <w:kern w:val="2"/>
          <w:sz w:val="32"/>
          <w:szCs w:val="32"/>
        </w:rPr>
        <w:t>西安市莲湖区</w:t>
      </w:r>
      <w:r>
        <w:rPr>
          <w:rFonts w:ascii="仿宋_GB2312" w:hAnsi="Calibri" w:eastAsia="仿宋_GB2312" w:cs="仿宋_GB2312"/>
          <w:spacing w:val="-6"/>
          <w:kern w:val="2"/>
          <w:sz w:val="32"/>
          <w:szCs w:val="32"/>
        </w:rPr>
        <w:t>人民政府信息公开</w:t>
      </w:r>
      <w:r>
        <w:rPr>
          <w:rFonts w:hint="eastAsia" w:ascii="仿宋_GB2312" w:hAnsi="Calibri" w:eastAsia="仿宋_GB2312" w:cs="仿宋_GB2312"/>
          <w:spacing w:val="-6"/>
          <w:kern w:val="2"/>
          <w:sz w:val="32"/>
          <w:szCs w:val="32"/>
        </w:rPr>
        <w:t>领导小组</w:t>
      </w:r>
      <w:r>
        <w:rPr>
          <w:rFonts w:ascii="仿宋_GB2312" w:hAnsi="Calibri" w:eastAsia="仿宋_GB2312" w:cs="仿宋_GB2312"/>
          <w:spacing w:val="-6"/>
          <w:kern w:val="2"/>
          <w:sz w:val="32"/>
          <w:szCs w:val="32"/>
        </w:rPr>
        <w:t>办公室联系（地址：</w:t>
      </w:r>
      <w:r>
        <w:rPr>
          <w:rFonts w:hint="eastAsia" w:ascii="仿宋_GB2312" w:hAnsi="Calibri" w:eastAsia="仿宋_GB2312" w:cs="仿宋_GB2312"/>
          <w:spacing w:val="-6"/>
          <w:kern w:val="2"/>
          <w:sz w:val="32"/>
          <w:szCs w:val="32"/>
        </w:rPr>
        <w:t>西安市莲湖区北院门159号</w:t>
      </w:r>
      <w:r>
        <w:rPr>
          <w:rFonts w:ascii="仿宋_GB2312" w:hAnsi="Calibri" w:eastAsia="仿宋_GB2312" w:cs="仿宋_GB2312"/>
          <w:spacing w:val="-6"/>
          <w:kern w:val="2"/>
          <w:sz w:val="32"/>
          <w:szCs w:val="32"/>
        </w:rPr>
        <w:t>，邮编</w:t>
      </w:r>
      <w:r>
        <w:rPr>
          <w:rFonts w:hint="eastAsia" w:ascii="仿宋_GB2312" w:hAnsi="Calibri" w:eastAsia="仿宋_GB2312" w:cs="仿宋_GB2312"/>
          <w:spacing w:val="-6"/>
          <w:kern w:val="2"/>
          <w:sz w:val="32"/>
          <w:szCs w:val="32"/>
          <w:lang w:eastAsia="zh-CN"/>
        </w:rPr>
        <w:t>：</w:t>
      </w:r>
      <w:r>
        <w:rPr>
          <w:rFonts w:hint="eastAsia" w:ascii="仿宋_GB2312" w:hAnsi="Calibri" w:eastAsia="仿宋_GB2312" w:cs="仿宋_GB2312"/>
          <w:spacing w:val="-6"/>
          <w:kern w:val="2"/>
          <w:sz w:val="32"/>
          <w:szCs w:val="32"/>
        </w:rPr>
        <w:t>710003</w:t>
      </w:r>
      <w:r>
        <w:rPr>
          <w:rFonts w:ascii="仿宋_GB2312" w:hAnsi="Calibri" w:eastAsia="仿宋_GB2312" w:cs="仿宋_GB2312"/>
          <w:spacing w:val="-6"/>
          <w:kern w:val="2"/>
          <w:sz w:val="32"/>
          <w:szCs w:val="32"/>
        </w:rPr>
        <w:t>，电话</w:t>
      </w:r>
      <w:r>
        <w:rPr>
          <w:rFonts w:hint="eastAsia" w:ascii="仿宋_GB2312" w:hAnsi="Calibri" w:eastAsia="仿宋_GB2312" w:cs="仿宋_GB2312"/>
          <w:spacing w:val="-6"/>
          <w:kern w:val="2"/>
          <w:sz w:val="32"/>
          <w:szCs w:val="32"/>
        </w:rPr>
        <w:t>（传真）</w:t>
      </w:r>
      <w:r>
        <w:rPr>
          <w:rFonts w:ascii="仿宋_GB2312" w:hAnsi="Calibri" w:eastAsia="仿宋_GB2312" w:cs="仿宋_GB2312"/>
          <w:spacing w:val="-6"/>
          <w:kern w:val="2"/>
          <w:sz w:val="32"/>
          <w:szCs w:val="32"/>
        </w:rPr>
        <w:t>：</w:t>
      </w:r>
      <w:r>
        <w:rPr>
          <w:rFonts w:hint="eastAsia" w:ascii="仿宋_GB2312" w:hAnsi="Calibri" w:eastAsia="仿宋_GB2312" w:cs="仿宋_GB2312"/>
          <w:spacing w:val="-6"/>
          <w:kern w:val="2"/>
          <w:sz w:val="32"/>
          <w:szCs w:val="32"/>
        </w:rPr>
        <w:t>029</w:t>
      </w:r>
      <w:r>
        <w:rPr>
          <w:rFonts w:ascii="仿宋_GB2312" w:hAnsi="Calibri" w:eastAsia="仿宋_GB2312" w:cs="仿宋_GB2312"/>
          <w:spacing w:val="-6"/>
          <w:kern w:val="2"/>
          <w:sz w:val="32"/>
          <w:szCs w:val="32"/>
        </w:rPr>
        <w:t>—</w:t>
      </w:r>
      <w:r>
        <w:rPr>
          <w:rFonts w:hint="eastAsia" w:ascii="仿宋_GB2312" w:hAnsi="Calibri" w:eastAsia="仿宋_GB2312" w:cs="仿宋_GB2312"/>
          <w:spacing w:val="-6"/>
          <w:kern w:val="2"/>
          <w:sz w:val="32"/>
          <w:szCs w:val="32"/>
        </w:rPr>
        <w:t>87326248</w:t>
      </w:r>
      <w:r>
        <w:rPr>
          <w:rFonts w:ascii="仿宋_GB2312" w:hAnsi="Calibri" w:eastAsia="仿宋_GB2312" w:cs="仿宋_GB2312"/>
          <w:spacing w:val="-6"/>
          <w:kern w:val="2"/>
          <w:sz w:val="32"/>
          <w:szCs w:val="32"/>
        </w:rPr>
        <w:t>）。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="0" w:beforeAutospacing="0" w:after="0" w:afterAutospacing="0" w:line="560" w:lineRule="exact"/>
        <w:jc w:val="both"/>
        <w:textAlignment w:val="auto"/>
        <w:rPr>
          <w:rFonts w:ascii="黑体" w:hAnsi="黑体" w:eastAsia="黑体" w:cs="Times New Roman"/>
          <w:kern w:val="2"/>
          <w:sz w:val="32"/>
          <w:szCs w:val="32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="0" w:beforeAutospacing="0" w:after="0" w:afterAutospacing="0" w:line="560" w:lineRule="exact"/>
        <w:jc w:val="center"/>
        <w:textAlignment w:val="auto"/>
        <w:rPr>
          <w:rFonts w:ascii="黑体" w:hAnsi="黑体" w:eastAsia="黑体" w:cs="Times New Roman"/>
          <w:kern w:val="2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</w:rPr>
        <w:t>工作概述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仿宋_GB2312" w:hAnsi="Calibri" w:eastAsia="仿宋_GB2312" w:cs="仿宋_GB2312"/>
          <w:kern w:val="2"/>
          <w:sz w:val="32"/>
          <w:szCs w:val="32"/>
        </w:rPr>
      </w:pPr>
      <w:r>
        <w:rPr>
          <w:rFonts w:ascii="仿宋_GB2312" w:hAnsi="Calibri" w:eastAsia="仿宋_GB2312" w:cs="仿宋_GB2312"/>
          <w:kern w:val="2"/>
          <w:sz w:val="32"/>
          <w:szCs w:val="32"/>
        </w:rPr>
        <w:t>201</w:t>
      </w:r>
      <w:r>
        <w:rPr>
          <w:rFonts w:hint="eastAsia" w:ascii="仿宋_GB2312" w:hAnsi="Calibri" w:eastAsia="仿宋_GB2312" w:cs="仿宋_GB2312"/>
          <w:kern w:val="2"/>
          <w:sz w:val="32"/>
          <w:szCs w:val="32"/>
        </w:rPr>
        <w:t>8</w:t>
      </w:r>
      <w:r>
        <w:rPr>
          <w:rFonts w:ascii="仿宋_GB2312" w:hAnsi="Calibri" w:eastAsia="仿宋_GB2312" w:cs="仿宋_GB2312"/>
          <w:kern w:val="2"/>
          <w:sz w:val="32"/>
          <w:szCs w:val="32"/>
        </w:rPr>
        <w:t>年，我</w:t>
      </w:r>
      <w:r>
        <w:rPr>
          <w:rFonts w:hint="eastAsia" w:ascii="仿宋_GB2312" w:hAnsi="Calibri" w:eastAsia="仿宋_GB2312" w:cs="仿宋_GB2312"/>
          <w:kern w:val="2"/>
          <w:sz w:val="32"/>
          <w:szCs w:val="32"/>
        </w:rPr>
        <w:t>区</w:t>
      </w:r>
      <w:r>
        <w:rPr>
          <w:rFonts w:ascii="仿宋_GB2312" w:hAnsi="Calibri" w:eastAsia="仿宋_GB2312" w:cs="仿宋_GB2312"/>
          <w:kern w:val="2"/>
          <w:sz w:val="32"/>
          <w:szCs w:val="32"/>
        </w:rPr>
        <w:t>认真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eastAsia="zh-CN"/>
        </w:rPr>
        <w:t>贯彻</w:t>
      </w:r>
      <w:r>
        <w:rPr>
          <w:rFonts w:ascii="仿宋_GB2312" w:hAnsi="Calibri" w:eastAsia="仿宋_GB2312" w:cs="仿宋_GB2312"/>
          <w:kern w:val="2"/>
          <w:sz w:val="32"/>
          <w:szCs w:val="32"/>
        </w:rPr>
        <w:t>落实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eastAsia="zh-CN"/>
        </w:rPr>
        <w:t>国家、</w:t>
      </w:r>
      <w:r>
        <w:rPr>
          <w:rFonts w:ascii="仿宋_GB2312" w:hAnsi="Calibri" w:eastAsia="仿宋_GB2312" w:cs="仿宋_GB2312"/>
          <w:kern w:val="2"/>
          <w:sz w:val="32"/>
          <w:szCs w:val="32"/>
        </w:rPr>
        <w:t>省、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eastAsia="zh-CN"/>
        </w:rPr>
        <w:t>市关于</w:t>
      </w:r>
      <w:r>
        <w:rPr>
          <w:rFonts w:ascii="仿宋_GB2312" w:hAnsi="Calibri" w:eastAsia="仿宋_GB2312" w:cs="仿宋_GB2312"/>
          <w:kern w:val="2"/>
          <w:sz w:val="32"/>
          <w:szCs w:val="32"/>
        </w:rPr>
        <w:t>政务公开工作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eastAsia="zh-CN"/>
        </w:rPr>
        <w:t>各项</w:t>
      </w:r>
      <w:r>
        <w:rPr>
          <w:rFonts w:ascii="仿宋_GB2312" w:hAnsi="Calibri" w:eastAsia="仿宋_GB2312" w:cs="仿宋_GB2312"/>
          <w:kern w:val="2"/>
          <w:sz w:val="32"/>
          <w:szCs w:val="32"/>
        </w:rPr>
        <w:t>要求，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eastAsia="zh-CN"/>
        </w:rPr>
        <w:t>强化组织领导，完善工作制度，细化责任分工，拓展</w:t>
      </w:r>
      <w:r>
        <w:rPr>
          <w:rFonts w:ascii="仿宋_GB2312" w:hAnsi="Calibri" w:eastAsia="仿宋_GB2312" w:cs="仿宋_GB2312"/>
          <w:kern w:val="2"/>
          <w:sz w:val="32"/>
          <w:szCs w:val="32"/>
        </w:rPr>
        <w:t>公开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eastAsia="zh-CN"/>
        </w:rPr>
        <w:t>渠道，加大公开力度，政府信息公开</w:t>
      </w:r>
      <w:r>
        <w:rPr>
          <w:rFonts w:ascii="仿宋_GB2312" w:hAnsi="Calibri" w:eastAsia="仿宋_GB2312" w:cs="仿宋_GB2312"/>
          <w:kern w:val="2"/>
          <w:sz w:val="32"/>
          <w:szCs w:val="32"/>
        </w:rPr>
        <w:t>工作取得积极成效，较好保障了人民群众知情权、参与权、表达权和监督权。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="0" w:beforeAutospacing="0" w:after="0" w:afterAutospacing="0" w:line="560" w:lineRule="exact"/>
        <w:ind w:firstLine="643" w:firstLineChars="200"/>
        <w:jc w:val="both"/>
        <w:textAlignment w:val="auto"/>
        <w:rPr>
          <w:rFonts w:ascii="仿宋_GB2312" w:hAnsi="Calibri" w:eastAsia="仿宋_GB2312" w:cs="仿宋_GB2312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kern w:val="2"/>
          <w:sz w:val="32"/>
          <w:szCs w:val="32"/>
          <w:lang w:eastAsia="zh-CN"/>
        </w:rPr>
        <w:t>（一）</w:t>
      </w:r>
      <w:r>
        <w:rPr>
          <w:rFonts w:hint="eastAsia" w:ascii="仿宋_GB2312" w:eastAsia="仿宋_GB2312" w:cs="仿宋_GB2312"/>
          <w:b/>
          <w:bCs w:val="0"/>
          <w:kern w:val="2"/>
          <w:sz w:val="32"/>
          <w:szCs w:val="32"/>
          <w:lang w:eastAsia="zh-CN"/>
        </w:rPr>
        <w:t>强化</w:t>
      </w:r>
      <w:r>
        <w:rPr>
          <w:rFonts w:ascii="仿宋_GB2312" w:hAnsi="Calibri" w:eastAsia="仿宋_GB2312" w:cs="仿宋_GB2312"/>
          <w:b/>
          <w:bCs w:val="0"/>
          <w:kern w:val="2"/>
          <w:sz w:val="32"/>
          <w:szCs w:val="32"/>
        </w:rPr>
        <w:t>组织领导</w:t>
      </w:r>
      <w:r>
        <w:rPr>
          <w:rFonts w:hint="eastAsia" w:ascii="仿宋_GB2312" w:eastAsia="仿宋_GB2312" w:cs="仿宋_GB2312"/>
          <w:b/>
          <w:bCs w:val="0"/>
          <w:kern w:val="2"/>
          <w:sz w:val="32"/>
          <w:szCs w:val="32"/>
          <w:lang w:eastAsia="zh-CN"/>
        </w:rPr>
        <w:t>，</w:t>
      </w:r>
      <w:r>
        <w:rPr>
          <w:rFonts w:ascii="仿宋_GB2312" w:hAnsi="Calibri" w:eastAsia="仿宋_GB2312" w:cs="仿宋_GB2312"/>
          <w:b/>
          <w:bCs w:val="0"/>
          <w:kern w:val="2"/>
          <w:sz w:val="32"/>
          <w:szCs w:val="32"/>
        </w:rPr>
        <w:t>完善</w:t>
      </w:r>
      <w:r>
        <w:rPr>
          <w:rFonts w:hint="eastAsia" w:ascii="仿宋_GB2312" w:eastAsia="仿宋_GB2312" w:cs="仿宋_GB2312"/>
          <w:b/>
          <w:bCs w:val="0"/>
          <w:kern w:val="2"/>
          <w:sz w:val="32"/>
          <w:szCs w:val="32"/>
          <w:lang w:eastAsia="zh-CN"/>
        </w:rPr>
        <w:t>工作</w:t>
      </w:r>
      <w:r>
        <w:rPr>
          <w:rFonts w:ascii="仿宋_GB2312" w:hAnsi="Calibri" w:eastAsia="仿宋_GB2312" w:cs="仿宋_GB2312"/>
          <w:b/>
          <w:bCs w:val="0"/>
          <w:kern w:val="2"/>
          <w:sz w:val="32"/>
          <w:szCs w:val="32"/>
        </w:rPr>
        <w:t>制度。</w:t>
      </w:r>
      <w:r>
        <w:rPr>
          <w:rFonts w:ascii="仿宋_GB2312" w:hAnsi="Calibri" w:eastAsia="仿宋_GB2312" w:cs="仿宋_GB2312"/>
          <w:kern w:val="2"/>
          <w:sz w:val="32"/>
          <w:szCs w:val="32"/>
        </w:rPr>
        <w:t>明确一名区</w:t>
      </w:r>
      <w:r>
        <w:rPr>
          <w:rFonts w:hint="eastAsia" w:ascii="仿宋_GB2312" w:eastAsia="仿宋_GB2312" w:cs="仿宋_GB2312"/>
          <w:kern w:val="2"/>
          <w:sz w:val="32"/>
          <w:szCs w:val="32"/>
          <w:lang w:eastAsia="zh-CN"/>
        </w:rPr>
        <w:t>级</w:t>
      </w:r>
      <w:r>
        <w:rPr>
          <w:rFonts w:ascii="仿宋_GB2312" w:hAnsi="Calibri" w:eastAsia="仿宋_GB2312" w:cs="仿宋_GB2312"/>
          <w:kern w:val="2"/>
          <w:sz w:val="32"/>
          <w:szCs w:val="32"/>
        </w:rPr>
        <w:t>领导分管政务公开工作，</w:t>
      </w:r>
      <w:r>
        <w:rPr>
          <w:rFonts w:hint="eastAsia" w:ascii="仿宋_GB2312" w:eastAsia="仿宋_GB2312" w:cs="仿宋_GB2312"/>
          <w:kern w:val="2"/>
          <w:sz w:val="32"/>
          <w:szCs w:val="32"/>
          <w:lang w:eastAsia="zh-CN"/>
        </w:rPr>
        <w:t>根据人员变动和分工调整情况，及时对</w:t>
      </w:r>
      <w:r>
        <w:rPr>
          <w:rFonts w:ascii="仿宋_GB2312" w:hAnsi="Calibri" w:eastAsia="仿宋_GB2312" w:cs="仿宋_GB2312"/>
          <w:kern w:val="2"/>
          <w:sz w:val="32"/>
          <w:szCs w:val="32"/>
        </w:rPr>
        <w:t>区政务公开</w:t>
      </w:r>
      <w:r>
        <w:rPr>
          <w:rFonts w:hint="eastAsia" w:ascii="仿宋_GB2312" w:eastAsia="仿宋_GB2312" w:cs="仿宋_GB2312"/>
          <w:kern w:val="2"/>
          <w:sz w:val="32"/>
          <w:szCs w:val="32"/>
          <w:lang w:eastAsia="zh-CN"/>
        </w:rPr>
        <w:t>工作</w:t>
      </w:r>
      <w:r>
        <w:rPr>
          <w:rFonts w:ascii="仿宋_GB2312" w:hAnsi="Calibri" w:eastAsia="仿宋_GB2312" w:cs="仿宋_GB2312"/>
          <w:kern w:val="2"/>
          <w:sz w:val="32"/>
          <w:szCs w:val="32"/>
        </w:rPr>
        <w:t>领导小组成员</w:t>
      </w:r>
      <w:r>
        <w:rPr>
          <w:rFonts w:hint="eastAsia" w:ascii="仿宋_GB2312" w:eastAsia="仿宋_GB2312" w:cs="仿宋_GB2312"/>
          <w:kern w:val="2"/>
          <w:sz w:val="32"/>
          <w:szCs w:val="32"/>
          <w:lang w:eastAsia="zh-CN"/>
        </w:rPr>
        <w:t>进行了调整</w:t>
      </w:r>
      <w:r>
        <w:rPr>
          <w:rFonts w:ascii="仿宋_GB2312" w:hAnsi="Calibri" w:eastAsia="仿宋_GB2312" w:cs="仿宋_GB2312"/>
          <w:kern w:val="2"/>
          <w:sz w:val="32"/>
          <w:szCs w:val="32"/>
        </w:rPr>
        <w:t>。按照国家、省、市关于201</w:t>
      </w:r>
      <w:r>
        <w:rPr>
          <w:rFonts w:hint="eastAsia" w:ascii="仿宋_GB2312" w:hAnsi="Calibri" w:eastAsia="仿宋_GB2312" w:cs="仿宋_GB2312"/>
          <w:kern w:val="2"/>
          <w:sz w:val="32"/>
          <w:szCs w:val="32"/>
        </w:rPr>
        <w:t>8</w:t>
      </w:r>
      <w:r>
        <w:rPr>
          <w:rFonts w:ascii="仿宋_GB2312" w:hAnsi="Calibri" w:eastAsia="仿宋_GB2312" w:cs="仿宋_GB2312"/>
          <w:kern w:val="2"/>
          <w:sz w:val="32"/>
          <w:szCs w:val="32"/>
        </w:rPr>
        <w:t>年政务公开工作要点的部署要求，制定</w:t>
      </w:r>
      <w:r>
        <w:rPr>
          <w:rFonts w:hint="eastAsia" w:ascii="仿宋_GB2312" w:eastAsia="仿宋_GB2312" w:cs="仿宋_GB2312"/>
          <w:kern w:val="2"/>
          <w:sz w:val="32"/>
          <w:szCs w:val="32"/>
          <w:lang w:eastAsia="zh-CN"/>
        </w:rPr>
        <w:t>了</w:t>
      </w:r>
      <w:r>
        <w:rPr>
          <w:rFonts w:ascii="仿宋_GB2312" w:hAnsi="Calibri" w:eastAsia="仿宋_GB2312" w:cs="仿宋_GB2312"/>
          <w:kern w:val="2"/>
          <w:sz w:val="32"/>
          <w:szCs w:val="32"/>
        </w:rPr>
        <w:t>《</w:t>
      </w:r>
      <w:r>
        <w:rPr>
          <w:rFonts w:hint="eastAsia" w:ascii="仿宋_GB2312" w:hAnsi="Calibri" w:eastAsia="仿宋_GB2312" w:cs="仿宋_GB2312"/>
          <w:kern w:val="2"/>
          <w:sz w:val="32"/>
          <w:szCs w:val="32"/>
        </w:rPr>
        <w:t>西安市莲湖区人民政府办公室关于印发2018年莲湖区政务公开工作绩效评估指标体系任务分解细化方案的通知》，明确各项任务职责部门，确保政务公开工作有序</w:t>
      </w:r>
      <w:r>
        <w:rPr>
          <w:rFonts w:ascii="仿宋_GB2312" w:hAnsi="Calibri" w:eastAsia="仿宋_GB2312" w:cs="仿宋_GB2312"/>
          <w:kern w:val="2"/>
          <w:sz w:val="32"/>
          <w:szCs w:val="32"/>
        </w:rPr>
        <w:t>开展。坚持开展业务培训，围绕</w:t>
      </w:r>
      <w:r>
        <w:rPr>
          <w:rFonts w:hint="eastAsia" w:ascii="仿宋_GB2312" w:hAnsi="Calibri" w:eastAsia="仿宋_GB2312" w:cs="仿宋_GB2312"/>
          <w:kern w:val="2"/>
          <w:sz w:val="32"/>
          <w:szCs w:val="32"/>
        </w:rPr>
        <w:t>《</w:t>
      </w:r>
      <w:r>
        <w:rPr>
          <w:rFonts w:hint="eastAsia" w:ascii="仿宋_GB2312" w:eastAsia="仿宋_GB2312" w:cs="仿宋_GB2312"/>
          <w:kern w:val="2"/>
          <w:sz w:val="32"/>
          <w:szCs w:val="32"/>
          <w:lang w:eastAsia="zh-CN"/>
        </w:rPr>
        <w:t>中华人民共和国</w:t>
      </w:r>
      <w:r>
        <w:rPr>
          <w:rFonts w:hint="eastAsia" w:ascii="仿宋_GB2312" w:hAnsi="Calibri" w:eastAsia="仿宋_GB2312" w:cs="仿宋_GB2312"/>
          <w:kern w:val="2"/>
          <w:sz w:val="32"/>
          <w:szCs w:val="32"/>
        </w:rPr>
        <w:t>政府信息公开条例》</w:t>
      </w:r>
      <w:r>
        <w:rPr>
          <w:rFonts w:ascii="仿宋_GB2312" w:hAnsi="Calibri" w:eastAsia="仿宋_GB2312" w:cs="仿宋_GB2312"/>
          <w:kern w:val="2"/>
          <w:sz w:val="32"/>
          <w:szCs w:val="32"/>
        </w:rPr>
        <w:t>、</w:t>
      </w:r>
      <w:r>
        <w:rPr>
          <w:rFonts w:hint="eastAsia" w:ascii="仿宋_GB2312" w:hAnsi="Calibri" w:eastAsia="仿宋_GB2312" w:cs="仿宋_GB2312"/>
          <w:kern w:val="2"/>
          <w:sz w:val="32"/>
          <w:szCs w:val="32"/>
        </w:rPr>
        <w:t>推进</w:t>
      </w:r>
      <w:r>
        <w:rPr>
          <w:rFonts w:hint="eastAsia" w:ascii="仿宋_GB2312" w:eastAsia="仿宋_GB2312" w:cs="仿宋_GB2312"/>
          <w:kern w:val="2"/>
          <w:sz w:val="32"/>
          <w:szCs w:val="32"/>
          <w:lang w:eastAsia="zh-CN"/>
        </w:rPr>
        <w:t>政务</w:t>
      </w:r>
      <w:r>
        <w:rPr>
          <w:rFonts w:hint="eastAsia" w:ascii="仿宋_GB2312" w:hAnsi="Calibri" w:eastAsia="仿宋_GB2312" w:cs="仿宋_GB2312"/>
          <w:kern w:val="2"/>
          <w:sz w:val="32"/>
          <w:szCs w:val="32"/>
        </w:rPr>
        <w:t>公开</w:t>
      </w:r>
      <w:r>
        <w:rPr>
          <w:rFonts w:hint="eastAsia" w:ascii="仿宋_GB2312" w:eastAsia="仿宋_GB2312" w:cs="仿宋_GB2312"/>
          <w:kern w:val="2"/>
          <w:sz w:val="32"/>
          <w:szCs w:val="32"/>
          <w:lang w:eastAsia="zh-CN"/>
        </w:rPr>
        <w:t>、</w:t>
      </w:r>
      <w:r>
        <w:rPr>
          <w:rFonts w:hint="eastAsia" w:ascii="仿宋_GB2312" w:hAnsi="Calibri" w:eastAsia="仿宋_GB2312" w:cs="仿宋_GB2312"/>
          <w:kern w:val="2"/>
          <w:sz w:val="32"/>
          <w:szCs w:val="32"/>
        </w:rPr>
        <w:t>政府信息</w:t>
      </w:r>
      <w:r>
        <w:rPr>
          <w:rFonts w:ascii="仿宋_GB2312" w:hAnsi="Calibri" w:eastAsia="仿宋_GB2312" w:cs="仿宋_GB2312"/>
          <w:kern w:val="2"/>
          <w:sz w:val="32"/>
          <w:szCs w:val="32"/>
        </w:rPr>
        <w:t>依申请公开</w:t>
      </w:r>
      <w:r>
        <w:rPr>
          <w:rFonts w:hint="eastAsia" w:ascii="仿宋_GB2312" w:hAnsi="Calibri" w:eastAsia="仿宋_GB2312" w:cs="仿宋_GB2312"/>
          <w:kern w:val="2"/>
          <w:sz w:val="32"/>
          <w:szCs w:val="32"/>
        </w:rPr>
        <w:t>办理程序和实务</w:t>
      </w:r>
      <w:r>
        <w:rPr>
          <w:rFonts w:ascii="仿宋_GB2312" w:hAnsi="Calibri" w:eastAsia="仿宋_GB2312" w:cs="仿宋_GB2312"/>
          <w:kern w:val="2"/>
          <w:sz w:val="32"/>
          <w:szCs w:val="32"/>
        </w:rPr>
        <w:t>等内容，</w:t>
      </w:r>
      <w:r>
        <w:rPr>
          <w:rFonts w:hint="eastAsia" w:ascii="仿宋_GB2312" w:eastAsia="仿宋_GB2312" w:cs="仿宋_GB2312"/>
          <w:kern w:val="2"/>
          <w:sz w:val="32"/>
          <w:szCs w:val="32"/>
          <w:lang w:eastAsia="zh-CN"/>
        </w:rPr>
        <w:t>组织</w:t>
      </w:r>
      <w:r>
        <w:rPr>
          <w:rFonts w:ascii="仿宋_GB2312" w:hAnsi="Calibri" w:eastAsia="仿宋_GB2312" w:cs="仿宋_GB2312"/>
          <w:kern w:val="2"/>
          <w:sz w:val="32"/>
          <w:szCs w:val="32"/>
        </w:rPr>
        <w:t>开展了</w:t>
      </w:r>
      <w:r>
        <w:rPr>
          <w:rFonts w:hint="eastAsia" w:ascii="仿宋_GB2312" w:hAnsi="Calibri" w:eastAsia="仿宋_GB2312" w:cs="仿宋_GB2312"/>
          <w:kern w:val="2"/>
          <w:sz w:val="32"/>
          <w:szCs w:val="32"/>
        </w:rPr>
        <w:t>2</w:t>
      </w:r>
      <w:r>
        <w:rPr>
          <w:rFonts w:ascii="仿宋_GB2312" w:hAnsi="Calibri" w:eastAsia="仿宋_GB2312" w:cs="仿宋_GB2312"/>
          <w:kern w:val="2"/>
          <w:sz w:val="32"/>
          <w:szCs w:val="32"/>
        </w:rPr>
        <w:t>次业务培训。</w:t>
      </w: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beforeAutospacing="0" w:afterAutospacing="0" w:line="560" w:lineRule="exact"/>
        <w:ind w:firstLine="643" w:firstLineChars="200"/>
        <w:jc w:val="both"/>
        <w:textAlignment w:val="auto"/>
        <w:rPr>
          <w:rFonts w:ascii="仿宋_GB2312" w:hAnsi="Calibri" w:eastAsia="仿宋_GB2312" w:cs="Times New Roman"/>
          <w:b/>
          <w:bCs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kern w:val="2"/>
          <w:sz w:val="32"/>
          <w:szCs w:val="32"/>
          <w:lang w:eastAsia="zh-CN"/>
        </w:rPr>
        <w:t>（二）</w:t>
      </w:r>
      <w:r>
        <w:rPr>
          <w:rFonts w:hint="eastAsia" w:ascii="仿宋_GB2312" w:eastAsia="仿宋_GB2312" w:cs="仿宋_GB2312"/>
          <w:b/>
          <w:bCs/>
          <w:sz w:val="32"/>
          <w:szCs w:val="32"/>
          <w:lang w:eastAsia="zh-CN"/>
        </w:rPr>
        <w:t>加大主动公开力度。</w:t>
      </w:r>
      <w:r>
        <w:rPr>
          <w:rFonts w:hint="eastAsia" w:ascii="仿宋_GB2312" w:hAnsi="仿宋_GB2312" w:eastAsia="仿宋_GB2312" w:cs="仿宋_GB2312"/>
          <w:sz w:val="32"/>
          <w:szCs w:val="32"/>
        </w:rPr>
        <w:t>实行专人管网、读网和云技术实时监测相结合的方式，强化区政府门户网站的日常管理。</w:t>
      </w:r>
      <w:r>
        <w:rPr>
          <w:rFonts w:hint="eastAsia" w:ascii="仿宋_GB2312" w:eastAsia="仿宋_GB2312" w:cs="仿宋_GB2312"/>
          <w:sz w:val="32"/>
          <w:szCs w:val="32"/>
        </w:rPr>
        <w:t>对网站栏目进行优化，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新增</w:t>
      </w:r>
      <w:r>
        <w:rPr>
          <w:rFonts w:hint="eastAsia" w:ascii="仿宋_GB2312" w:eastAsia="仿宋_GB2312" w:cs="仿宋_GB2312"/>
          <w:sz w:val="32"/>
          <w:szCs w:val="32"/>
        </w:rPr>
        <w:t>“莲湖区第二次全国污染源普查”“莲湖区人民政府部门财政预决算目录”“亲商助企”“政务五公开”等专题栏目。加大网站信息发布力度，</w:t>
      </w:r>
      <w:r>
        <w:rPr>
          <w:rFonts w:hint="eastAsia" w:ascii="仿宋_GB2312" w:hAnsi="仿宋_GB2312" w:eastAsia="仿宋_GB2312" w:cs="仿宋_GB2312"/>
          <w:sz w:val="32"/>
          <w:szCs w:val="32"/>
        </w:rPr>
        <w:t>通过日提醒和季度通报相结合方式，把网站信息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发布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工作抓实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抓细。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2018年，</w:t>
      </w:r>
      <w:r>
        <w:rPr>
          <w:rFonts w:hint="eastAsia" w:ascii="仿宋_GB2312" w:eastAsia="仿宋_GB2312" w:cs="仿宋_GB2312"/>
          <w:sz w:val="32"/>
          <w:szCs w:val="32"/>
        </w:rPr>
        <w:t>通过政府门户网站主动公开各类政府信息</w:t>
      </w:r>
      <w:r>
        <w:rPr>
          <w:rFonts w:ascii="仿宋_GB2312" w:eastAsia="仿宋_GB2312" w:cs="仿宋_GB2312"/>
          <w:sz w:val="32"/>
          <w:szCs w:val="32"/>
        </w:rPr>
        <w:t>10</w:t>
      </w:r>
      <w:r>
        <w:rPr>
          <w:rFonts w:hint="eastAsia" w:ascii="仿宋_GB2312" w:eastAsia="仿宋_GB2312" w:cs="仿宋_GB2312"/>
          <w:sz w:val="32"/>
          <w:szCs w:val="32"/>
        </w:rPr>
        <w:t>500条。</w:t>
      </w: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beforeAutospacing="0" w:afterAutospacing="0" w:line="560" w:lineRule="exact"/>
        <w:ind w:firstLine="643" w:firstLineChars="200"/>
        <w:jc w:val="both"/>
        <w:textAlignment w:val="auto"/>
        <w:rPr>
          <w:rFonts w:ascii="仿宋_GB2312" w:hAnsi="Calibri" w:eastAsia="仿宋_GB2312" w:cs="Times New Roman"/>
          <w:b/>
          <w:bCs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kern w:val="2"/>
          <w:sz w:val="32"/>
          <w:szCs w:val="32"/>
          <w:lang w:eastAsia="zh-CN"/>
        </w:rPr>
        <w:t>（三）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-SA"/>
        </w:rPr>
        <w:t>增强政民互动效果。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通过区政府门户网站“咨询投诉”栏目，广泛征集群众意见建议，受理群众咨询投诉，及时回应群众关切。通过“政策解读”“在线访谈”等栏目，全面宣传政府工作、解读政策文件、解答公众疑问。2018年，转办群众</w:t>
      </w:r>
      <w:r>
        <w:rPr>
          <w:rFonts w:hint="eastAsia" w:ascii="仿宋_GB2312" w:eastAsia="仿宋_GB2312" w:cs="仿宋_GB2312"/>
          <w:sz w:val="32"/>
          <w:szCs w:val="32"/>
        </w:rPr>
        <w:t>咨询、投诉、建议</w:t>
      </w:r>
      <w:r>
        <w:rPr>
          <w:rFonts w:ascii="仿宋_GB2312" w:eastAsia="仿宋_GB2312" w:cs="仿宋_GB2312"/>
          <w:sz w:val="32"/>
          <w:szCs w:val="32"/>
        </w:rPr>
        <w:t>13</w:t>
      </w:r>
      <w:r>
        <w:rPr>
          <w:rFonts w:hint="eastAsia" w:ascii="仿宋_GB2312" w:eastAsia="仿宋_GB2312" w:cs="仿宋_GB2312"/>
          <w:sz w:val="32"/>
          <w:szCs w:val="32"/>
        </w:rPr>
        <w:t>21件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，解读政府文件、政策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48次，</w:t>
      </w:r>
      <w:r>
        <w:rPr>
          <w:rFonts w:hint="eastAsia" w:ascii="仿宋_GB2312" w:eastAsia="仿宋_GB2312" w:cs="仿宋_GB2312"/>
          <w:sz w:val="32"/>
          <w:szCs w:val="32"/>
        </w:rPr>
        <w:t>围绕全国第四次经济普查、大学生就业创业及小额贷款、幼儿园收费退费、嵌入式家庭以床养老等群众关心关注的问题开展“在线访谈”6次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beforeAutospacing="0" w:afterAutospacing="0" w:line="560" w:lineRule="exact"/>
        <w:ind w:firstLine="643" w:firstLineChars="200"/>
        <w:jc w:val="both"/>
        <w:textAlignment w:val="auto"/>
        <w:rPr>
          <w:rFonts w:hint="eastAsia" w:ascii="仿宋_GB2312" w:hAnsi="Calibri" w:eastAsia="仿宋_GB2312" w:cs="仿宋_GB2312"/>
          <w:kern w:val="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b/>
          <w:bCs/>
          <w:kern w:val="2"/>
          <w:sz w:val="32"/>
          <w:szCs w:val="32"/>
          <w:lang w:eastAsia="zh-CN"/>
        </w:rPr>
        <w:t>（</w:t>
      </w:r>
      <w:r>
        <w:rPr>
          <w:rFonts w:hint="eastAsia" w:ascii="仿宋_GB2312" w:eastAsia="仿宋_GB2312" w:cs="仿宋_GB2312"/>
          <w:b/>
          <w:bCs/>
          <w:kern w:val="2"/>
          <w:sz w:val="32"/>
          <w:szCs w:val="32"/>
          <w:lang w:eastAsia="zh-CN"/>
        </w:rPr>
        <w:t>四</w:t>
      </w:r>
      <w:r>
        <w:rPr>
          <w:rFonts w:hint="eastAsia" w:ascii="仿宋_GB2312" w:hAnsi="Calibri" w:eastAsia="仿宋_GB2312" w:cs="仿宋_GB2312"/>
          <w:b/>
          <w:bCs/>
          <w:kern w:val="2"/>
          <w:sz w:val="32"/>
          <w:szCs w:val="32"/>
          <w:lang w:eastAsia="zh-CN"/>
        </w:rPr>
        <w:t>）</w:t>
      </w:r>
      <w:r>
        <w:rPr>
          <w:rFonts w:hint="eastAsia" w:ascii="仿宋_GB2312" w:eastAsia="仿宋_GB2312" w:cs="仿宋_GB2312"/>
          <w:b/>
          <w:bCs/>
          <w:sz w:val="32"/>
          <w:szCs w:val="32"/>
        </w:rPr>
        <w:t>拓展政府信息公开渠道。</w:t>
      </w:r>
      <w:r>
        <w:rPr>
          <w:rFonts w:hint="eastAsia" w:ascii="仿宋_GB2312" w:eastAsia="仿宋_GB2312" w:cs="仿宋_GB2312"/>
          <w:sz w:val="32"/>
          <w:szCs w:val="32"/>
        </w:rPr>
        <w:t>积极发挥区档案馆信息查阅平台作用，目前条目数据量已达到204万条，全文扫描232万页，全年共接待查档群众5789人次，调卷6837卷。各街办设立政府信息查阅点，群众可在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查阅点就近</w:t>
      </w:r>
      <w:r>
        <w:rPr>
          <w:rFonts w:hint="eastAsia" w:ascii="仿宋_GB2312" w:eastAsia="仿宋_GB2312" w:cs="仿宋_GB2312"/>
          <w:sz w:val="32"/>
          <w:szCs w:val="32"/>
        </w:rPr>
        <w:t>查阅人大、党建、计划生育、拆迁安置、安全生产、工会等相关资料。同时，积极发挥微博、微信、抖音、今日头条等网络新媒体以及电视、报纸等渠道，向社会公众提供政府信息服务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“莲湖发布”官方微博共发布政务信息827余条，“悦享莲湖”官方微信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公众号</w:t>
      </w:r>
      <w:r>
        <w:rPr>
          <w:rFonts w:hint="eastAsia" w:ascii="仿宋_GB2312" w:hAnsi="仿宋_GB2312" w:eastAsia="仿宋_GB2312" w:cs="仿宋_GB2312"/>
          <w:sz w:val="32"/>
          <w:szCs w:val="32"/>
        </w:rPr>
        <w:t>推送图文信息360余期，“悦享莲湖”抖音号总计点赞63万余次，“悦享莲湖”今日头条号累计阅读量295.2万次。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beforeAutospacing="0" w:afterAutospacing="0" w:line="560" w:lineRule="exact"/>
        <w:ind w:firstLine="643" w:firstLineChars="200"/>
        <w:jc w:val="both"/>
        <w:textAlignment w:val="auto"/>
        <w:rPr>
          <w:rFonts w:ascii="仿宋_GB2312" w:hAnsi="Calibri" w:eastAsia="仿宋_GB2312" w:cs="Times New Roman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bCs/>
          <w:kern w:val="2"/>
          <w:sz w:val="32"/>
          <w:szCs w:val="32"/>
          <w:lang w:eastAsia="zh-CN"/>
        </w:rPr>
        <w:t>（</w:t>
      </w:r>
      <w:r>
        <w:rPr>
          <w:rFonts w:hint="eastAsia" w:ascii="仿宋_GB2312" w:eastAsia="仿宋_GB2312" w:cs="仿宋_GB2312"/>
          <w:b/>
          <w:bCs/>
          <w:kern w:val="2"/>
          <w:sz w:val="32"/>
          <w:szCs w:val="32"/>
          <w:lang w:eastAsia="zh-CN"/>
        </w:rPr>
        <w:t>五</w:t>
      </w:r>
      <w:r>
        <w:rPr>
          <w:rFonts w:hint="eastAsia" w:ascii="仿宋_GB2312" w:hAnsi="Calibri" w:eastAsia="仿宋_GB2312" w:cs="仿宋_GB2312"/>
          <w:b/>
          <w:bCs/>
          <w:kern w:val="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z w:val="32"/>
        </w:rPr>
        <w:t>严格执行信息发布保密审查和内容审核制度。</w:t>
      </w:r>
      <w:r>
        <w:rPr>
          <w:rFonts w:hint="eastAsia" w:ascii="仿宋_GB2312" w:eastAsia="仿宋_GB2312"/>
          <w:sz w:val="32"/>
        </w:rPr>
        <w:t>按照“谁制作、谁审核、谁发布、谁负责”“先审查、后发布”“一事一审”原则</w:t>
      </w:r>
      <w:r>
        <w:rPr>
          <w:rFonts w:hint="eastAsia" w:ascii="仿宋_GB2312" w:eastAsia="仿宋_GB2312" w:cs="仿宋_GB2312"/>
          <w:bCs/>
          <w:sz w:val="32"/>
          <w:szCs w:val="32"/>
        </w:rPr>
        <w:t>，</w:t>
      </w:r>
      <w:r>
        <w:rPr>
          <w:rFonts w:hint="eastAsia" w:ascii="仿宋_GB2312" w:eastAsia="仿宋_GB2312" w:cs="仿宋_GB2312"/>
          <w:bCs/>
          <w:sz w:val="32"/>
          <w:szCs w:val="32"/>
          <w:lang w:eastAsia="zh-CN"/>
        </w:rPr>
        <w:t>要求各部门、各单位</w:t>
      </w:r>
      <w:r>
        <w:rPr>
          <w:rFonts w:hint="eastAsia" w:ascii="仿宋_GB2312" w:eastAsia="仿宋_GB2312" w:cs="仿宋_GB2312"/>
          <w:bCs/>
          <w:sz w:val="32"/>
          <w:szCs w:val="32"/>
        </w:rPr>
        <w:t>明确互联网上信息发布的审查程序</w:t>
      </w:r>
      <w:r>
        <w:rPr>
          <w:rFonts w:hint="eastAsia" w:ascii="仿宋_GB2312" w:eastAsia="仿宋_GB2312" w:cs="仿宋_GB2312"/>
          <w:bCs/>
          <w:sz w:val="32"/>
          <w:szCs w:val="32"/>
          <w:lang w:eastAsia="zh-CN"/>
        </w:rPr>
        <w:t>，夯实工作</w:t>
      </w:r>
      <w:r>
        <w:rPr>
          <w:rFonts w:hint="eastAsia" w:ascii="仿宋_GB2312" w:eastAsia="仿宋_GB2312" w:cs="仿宋_GB2312"/>
          <w:bCs/>
          <w:sz w:val="32"/>
          <w:szCs w:val="32"/>
        </w:rPr>
        <w:t>责任，</w:t>
      </w:r>
      <w:r>
        <w:rPr>
          <w:rFonts w:hint="eastAsia" w:ascii="仿宋_GB2312" w:eastAsia="仿宋_GB2312" w:cs="仿宋_GB2312"/>
          <w:bCs/>
          <w:sz w:val="32"/>
          <w:szCs w:val="32"/>
          <w:lang w:eastAsia="zh-CN"/>
        </w:rPr>
        <w:t>做到凡文必审、先审后发</w:t>
      </w:r>
      <w:r>
        <w:rPr>
          <w:rFonts w:hint="eastAsia" w:ascii="仿宋_GB2312" w:eastAsia="仿宋_GB2312" w:cs="仿宋_GB2312"/>
          <w:bCs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Autospacing="0" w:afterAutospacing="0"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Autospacing="0" w:afterAutospacing="0" w:line="560" w:lineRule="exact"/>
        <w:jc w:val="center"/>
        <w:textAlignment w:val="auto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Autospacing="0" w:afterAutospacing="0" w:line="560" w:lineRule="exact"/>
        <w:ind w:firstLine="640"/>
        <w:jc w:val="both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</w:rPr>
        <w:t>8年，</w:t>
      </w:r>
      <w:r>
        <w:rPr>
          <w:rFonts w:hint="eastAsia" w:ascii="仿宋_GB2312" w:eastAsia="仿宋_GB2312" w:cs="仿宋_GB2312"/>
          <w:sz w:val="32"/>
          <w:szCs w:val="32"/>
        </w:rPr>
        <w:t>通过政府门户网站主动公开各类政府信息</w:t>
      </w:r>
      <w:r>
        <w:rPr>
          <w:rFonts w:ascii="仿宋_GB2312" w:eastAsia="仿宋_GB2312" w:cs="仿宋_GB2312"/>
          <w:sz w:val="32"/>
          <w:szCs w:val="32"/>
        </w:rPr>
        <w:t>10</w:t>
      </w:r>
      <w:r>
        <w:rPr>
          <w:rFonts w:hint="eastAsia" w:ascii="仿宋_GB2312" w:eastAsia="仿宋_GB2312" w:cs="仿宋_GB2312"/>
          <w:sz w:val="32"/>
          <w:szCs w:val="32"/>
        </w:rPr>
        <w:t>500条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通过政务微博公开政府信息827条，通过政务微信公开政府信息652条，通过各类报刊公开政府信息306条。</w:t>
      </w:r>
      <w:r>
        <w:rPr>
          <w:rFonts w:hint="eastAsia" w:ascii="仿宋_GB2312" w:eastAsia="仿宋_GB2312" w:cs="仿宋_GB2312"/>
          <w:sz w:val="32"/>
          <w:szCs w:val="32"/>
        </w:rPr>
        <w:t>其中，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网站主动</w:t>
      </w:r>
      <w:r>
        <w:rPr>
          <w:rFonts w:hint="eastAsia" w:ascii="仿宋_GB2312" w:eastAsia="仿宋_GB2312" w:cs="仿宋_GB2312"/>
          <w:sz w:val="32"/>
          <w:szCs w:val="32"/>
        </w:rPr>
        <w:t>公开财政资金、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重大建设项目批准和实施、公共资源配置、社会公益事业</w:t>
      </w:r>
      <w:r>
        <w:rPr>
          <w:rFonts w:hint="eastAsia" w:ascii="仿宋_GB2312" w:eastAsia="仿宋_GB2312" w:cs="仿宋_GB2312"/>
          <w:sz w:val="32"/>
          <w:szCs w:val="32"/>
        </w:rPr>
        <w:t>等重点领域政府信息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580余</w:t>
      </w:r>
      <w:r>
        <w:rPr>
          <w:rFonts w:hint="eastAsia" w:ascii="仿宋_GB2312" w:eastAsia="仿宋_GB2312" w:cs="仿宋_GB2312"/>
          <w:sz w:val="32"/>
          <w:szCs w:val="32"/>
        </w:rPr>
        <w:t>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Autospacing="0" w:afterAutospacing="0" w:line="560" w:lineRule="exact"/>
        <w:ind w:firstLine="640"/>
        <w:jc w:val="both"/>
        <w:textAlignment w:val="auto"/>
        <w:rPr>
          <w:rFonts w:hint="eastAsia" w:ascii="仿宋_GB2312" w:eastAsia="仿宋_GB2312" w:cs="仿宋_GB2312"/>
          <w:sz w:val="32"/>
          <w:szCs w:val="32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="0" w:beforeAutospacing="0" w:after="0" w:afterAutospacing="0" w:line="560" w:lineRule="exact"/>
        <w:jc w:val="center"/>
        <w:textAlignment w:val="auto"/>
        <w:rPr>
          <w:rFonts w:ascii="黑体" w:hAnsi="黑体" w:eastAsia="黑体" w:cs="Times New Roman"/>
          <w:kern w:val="2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</w:rPr>
        <w:t>依申请公开政府信息情况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/>
        </w:rPr>
      </w:pPr>
      <w:r>
        <w:rPr>
          <w:rFonts w:ascii="仿宋_GB2312" w:hAnsi="Calibri" w:eastAsia="仿宋_GB2312" w:cs="仿宋_GB2312"/>
          <w:kern w:val="2"/>
          <w:sz w:val="32"/>
          <w:szCs w:val="32"/>
        </w:rPr>
        <w:t>201</w:t>
      </w:r>
      <w:r>
        <w:rPr>
          <w:rFonts w:hint="eastAsia" w:ascii="仿宋_GB2312" w:hAnsi="Calibri" w:eastAsia="仿宋_GB2312" w:cs="仿宋_GB2312"/>
          <w:kern w:val="2"/>
          <w:sz w:val="32"/>
          <w:szCs w:val="32"/>
        </w:rPr>
        <w:t>8年，区政府受理公民、法人和其他组织政府信息公开申请共3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/>
        </w:rPr>
        <w:t>6</w:t>
      </w:r>
      <w:r>
        <w:rPr>
          <w:rFonts w:hint="eastAsia" w:ascii="仿宋_GB2312" w:hAnsi="Calibri" w:eastAsia="仿宋_GB2312" w:cs="仿宋_GB2312"/>
          <w:kern w:val="2"/>
          <w:sz w:val="32"/>
          <w:szCs w:val="32"/>
        </w:rPr>
        <w:t>件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eastAsia="zh-CN"/>
        </w:rPr>
        <w:t>，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/>
        </w:rPr>
        <w:t>全部依法办结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eastAsia="zh-CN"/>
        </w:rPr>
        <w:t>。从受理形式来看，当面申请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/>
        </w:rPr>
        <w:t>22件、网络申请2件、信函申请12件</w:t>
      </w:r>
      <w:r>
        <w:rPr>
          <w:rFonts w:hint="eastAsia" w:ascii="仿宋_GB2312" w:hAnsi="Calibri" w:eastAsia="仿宋_GB2312" w:cs="仿宋_GB2312"/>
          <w:kern w:val="2"/>
          <w:sz w:val="32"/>
          <w:szCs w:val="32"/>
        </w:rPr>
        <w:t>。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/>
        </w:rPr>
        <w:t>从办理期限来看，按时办结4件、延期办结32件。从公开情况来看，同意公开16件、同意部分公开7件、不属于本机关公开5件、申请信息不存在8件。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="0" w:beforeAutospacing="0" w:after="0" w:afterAutospacing="0" w:line="560" w:lineRule="exact"/>
        <w:jc w:val="both"/>
        <w:textAlignment w:val="auto"/>
        <w:rPr>
          <w:rFonts w:ascii="黑体" w:hAnsi="黑体" w:eastAsia="黑体" w:cs="Times New Roman"/>
          <w:kern w:val="2"/>
          <w:sz w:val="32"/>
          <w:szCs w:val="32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="0" w:beforeAutospacing="0" w:after="0" w:afterAutospacing="0" w:line="560" w:lineRule="exact"/>
        <w:jc w:val="center"/>
        <w:textAlignment w:val="auto"/>
        <w:rPr>
          <w:rFonts w:ascii="黑体" w:hAnsi="黑体" w:eastAsia="黑体" w:cs="Times New Roman"/>
          <w:kern w:val="2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</w:rPr>
        <w:t>信息公开收费及减免情况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="0" w:beforeAutospacing="0" w:after="0" w:afterAutospacing="0" w:line="560" w:lineRule="exact"/>
        <w:jc w:val="both"/>
        <w:textAlignment w:val="auto"/>
        <w:rPr>
          <w:rFonts w:ascii="仿宋_GB2312" w:hAnsi="Calibri" w:eastAsia="仿宋_GB2312" w:cs="Times New Roman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</w:rPr>
        <w:t>　　</w:t>
      </w:r>
      <w:r>
        <w:rPr>
          <w:rFonts w:ascii="仿宋_GB2312" w:hAnsi="Calibri" w:eastAsia="仿宋_GB2312" w:cs="仿宋_GB2312"/>
          <w:kern w:val="2"/>
          <w:sz w:val="32"/>
          <w:szCs w:val="32"/>
        </w:rPr>
        <w:t>201</w:t>
      </w:r>
      <w:r>
        <w:rPr>
          <w:rFonts w:hint="eastAsia" w:ascii="仿宋_GB2312" w:hAnsi="Calibri" w:eastAsia="仿宋_GB2312" w:cs="仿宋_GB2312"/>
          <w:kern w:val="2"/>
          <w:sz w:val="32"/>
          <w:szCs w:val="32"/>
        </w:rPr>
        <w:t>8年，莲湖区政府信息依申请公开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eastAsia="zh-CN"/>
        </w:rPr>
        <w:t>从</w:t>
      </w:r>
      <w:r>
        <w:rPr>
          <w:rFonts w:hint="eastAsia" w:ascii="仿宋_GB2312" w:hAnsi="Calibri" w:eastAsia="仿宋_GB2312" w:cs="仿宋_GB2312"/>
          <w:kern w:val="2"/>
          <w:sz w:val="32"/>
          <w:szCs w:val="32"/>
        </w:rPr>
        <w:t>未收取过任何费用。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="0" w:beforeAutospacing="0" w:after="0" w:afterAutospacing="0" w:line="560" w:lineRule="exact"/>
        <w:jc w:val="both"/>
        <w:textAlignment w:val="auto"/>
        <w:rPr>
          <w:rFonts w:ascii="仿宋_GB2312" w:hAnsi="Calibri" w:eastAsia="仿宋_GB2312" w:cs="Times New Roman"/>
          <w:kern w:val="2"/>
          <w:sz w:val="32"/>
          <w:szCs w:val="32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="0" w:beforeAutospacing="0" w:after="0" w:afterAutospacing="0" w:line="560" w:lineRule="exact"/>
        <w:jc w:val="center"/>
        <w:textAlignment w:val="auto"/>
        <w:rPr>
          <w:rFonts w:ascii="黑体" w:hAnsi="黑体" w:eastAsia="黑体" w:cs="Times New Roman"/>
          <w:kern w:val="2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</w:rPr>
        <w:t>复议、诉讼等情况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仿宋_GB2312" w:hAnsi="Calibri" w:eastAsia="仿宋_GB2312" w:cs="仿宋_GB2312"/>
          <w:kern w:val="2"/>
          <w:sz w:val="32"/>
          <w:szCs w:val="32"/>
        </w:rPr>
      </w:pPr>
      <w:r>
        <w:rPr>
          <w:rFonts w:ascii="仿宋_GB2312" w:hAnsi="Calibri" w:eastAsia="仿宋_GB2312" w:cs="仿宋_GB2312"/>
          <w:kern w:val="2"/>
          <w:sz w:val="32"/>
          <w:szCs w:val="32"/>
        </w:rPr>
        <w:t>201</w:t>
      </w:r>
      <w:r>
        <w:rPr>
          <w:rFonts w:hint="eastAsia" w:ascii="仿宋_GB2312" w:hAnsi="Calibri" w:eastAsia="仿宋_GB2312" w:cs="仿宋_GB2312"/>
          <w:kern w:val="2"/>
          <w:sz w:val="32"/>
          <w:szCs w:val="32"/>
        </w:rPr>
        <w:t>8年，莲湖区</w:t>
      </w:r>
      <w:r>
        <w:rPr>
          <w:rFonts w:ascii="仿宋_GB2312" w:hAnsi="Calibri" w:eastAsia="仿宋_GB2312" w:cs="仿宋_GB2312"/>
          <w:kern w:val="2"/>
          <w:sz w:val="32"/>
          <w:szCs w:val="32"/>
        </w:rPr>
        <w:t>政府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eastAsia="zh-CN"/>
        </w:rPr>
        <w:t>共接到政府</w:t>
      </w:r>
      <w:r>
        <w:rPr>
          <w:rFonts w:ascii="仿宋_GB2312" w:hAnsi="Calibri" w:eastAsia="仿宋_GB2312" w:cs="仿宋_GB2312"/>
          <w:kern w:val="2"/>
          <w:sz w:val="32"/>
          <w:szCs w:val="32"/>
        </w:rPr>
        <w:t>信息公开类行政复议</w:t>
      </w:r>
      <w:r>
        <w:rPr>
          <w:rFonts w:hint="eastAsia" w:ascii="仿宋_GB2312" w:hAnsi="Calibri" w:eastAsia="仿宋_GB2312" w:cs="仿宋_GB2312"/>
          <w:kern w:val="2"/>
          <w:sz w:val="32"/>
          <w:szCs w:val="32"/>
        </w:rPr>
        <w:t>2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eastAsia="zh-CN"/>
        </w:rPr>
        <w:t>件</w:t>
      </w:r>
      <w:r>
        <w:rPr>
          <w:rFonts w:ascii="仿宋_GB2312" w:hAnsi="Calibri" w:eastAsia="仿宋_GB2312" w:cs="仿宋_GB2312"/>
          <w:kern w:val="2"/>
          <w:sz w:val="32"/>
          <w:szCs w:val="32"/>
        </w:rPr>
        <w:t>，其中，维持具体行政行为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/>
        </w:rPr>
        <w:t>2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eastAsia="zh-CN"/>
        </w:rPr>
        <w:t>件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/>
        </w:rPr>
        <w:t>；</w:t>
      </w:r>
      <w:r>
        <w:rPr>
          <w:rFonts w:ascii="仿宋_GB2312" w:hAnsi="Calibri" w:eastAsia="仿宋_GB2312" w:cs="仿宋_GB2312"/>
          <w:kern w:val="2"/>
          <w:sz w:val="32"/>
          <w:szCs w:val="32"/>
        </w:rPr>
        <w:t>政府信息公开类行政诉讼</w:t>
      </w:r>
      <w:r>
        <w:rPr>
          <w:rFonts w:hint="eastAsia" w:ascii="仿宋_GB2312" w:hAnsi="Calibri" w:eastAsia="仿宋_GB2312" w:cs="仿宋_GB2312"/>
          <w:kern w:val="2"/>
          <w:sz w:val="32"/>
          <w:szCs w:val="32"/>
        </w:rPr>
        <w:t>1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eastAsia="zh-CN"/>
        </w:rPr>
        <w:t>件</w:t>
      </w:r>
      <w:r>
        <w:rPr>
          <w:rFonts w:ascii="仿宋_GB2312" w:hAnsi="Calibri" w:eastAsia="仿宋_GB2312" w:cs="仿宋_GB2312"/>
          <w:kern w:val="2"/>
          <w:sz w:val="32"/>
          <w:szCs w:val="32"/>
        </w:rPr>
        <w:t>，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eastAsia="zh-CN"/>
        </w:rPr>
        <w:t>驳回原告诉讼请求</w:t>
      </w:r>
      <w:bookmarkStart w:id="0" w:name="_GoBack"/>
      <w:bookmarkEnd w:id="0"/>
      <w:r>
        <w:rPr>
          <w:rFonts w:hint="eastAsia" w:ascii="仿宋_GB2312" w:hAnsi="Calibri" w:eastAsia="仿宋_GB2312" w:cs="仿宋_GB2312"/>
          <w:kern w:val="2"/>
          <w:sz w:val="32"/>
          <w:szCs w:val="32"/>
        </w:rPr>
        <w:t>1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eastAsia="zh-CN"/>
        </w:rPr>
        <w:t>件</w:t>
      </w:r>
      <w:r>
        <w:rPr>
          <w:rFonts w:ascii="仿宋_GB2312" w:hAnsi="Calibri" w:eastAsia="仿宋_GB2312" w:cs="仿宋_GB2312"/>
          <w:kern w:val="2"/>
          <w:sz w:val="32"/>
          <w:szCs w:val="32"/>
        </w:rPr>
        <w:t>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="0" w:beforeAutospacing="0" w:after="0" w:afterAutospacing="0" w:line="560" w:lineRule="exact"/>
        <w:jc w:val="both"/>
        <w:textAlignment w:val="auto"/>
        <w:rPr>
          <w:rFonts w:ascii="黑体" w:hAnsi="黑体" w:eastAsia="黑体" w:cs="Times New Roman"/>
          <w:kern w:val="2"/>
          <w:sz w:val="32"/>
          <w:szCs w:val="32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="0" w:beforeAutospacing="0" w:after="0" w:afterAutospacing="0" w:line="560" w:lineRule="exact"/>
        <w:jc w:val="center"/>
        <w:textAlignment w:val="auto"/>
        <w:rPr>
          <w:rFonts w:ascii="黑体" w:hAnsi="黑体" w:eastAsia="黑体" w:cs="Times New Roman"/>
          <w:kern w:val="2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</w:rPr>
        <w:t>本级人大代表建议和政协提案办理和公开情况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60" w:lineRule="exact"/>
        <w:ind w:firstLine="640"/>
        <w:jc w:val="both"/>
        <w:textAlignment w:val="auto"/>
        <w:rPr>
          <w:rFonts w:ascii="仿宋_GB2312" w:hAnsi="Calibri" w:eastAsia="仿宋_GB2312" w:cs="Times New Roman"/>
          <w:kern w:val="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201</w:t>
      </w:r>
      <w:r>
        <w:rPr>
          <w:rFonts w:hint="eastAsia" w:ascii="仿宋_GB2312" w:eastAsia="仿宋_GB2312" w:cs="仿宋_GB2312"/>
          <w:sz w:val="32"/>
          <w:szCs w:val="32"/>
        </w:rPr>
        <w:t>8年，共办理区人大代表建议和政协提案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124</w:t>
      </w:r>
      <w:r>
        <w:rPr>
          <w:rFonts w:hint="eastAsia" w:ascii="仿宋_GB2312" w:eastAsia="仿宋_GB2312" w:cs="仿宋_GB2312"/>
          <w:sz w:val="32"/>
          <w:szCs w:val="32"/>
        </w:rPr>
        <w:t>件，其中，区人大代表建议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42</w:t>
      </w:r>
      <w:r>
        <w:rPr>
          <w:rFonts w:hint="eastAsia" w:ascii="仿宋_GB2312" w:eastAsia="仿宋_GB2312" w:cs="仿宋_GB2312"/>
          <w:sz w:val="32"/>
          <w:szCs w:val="32"/>
        </w:rPr>
        <w:t>件，区政协委员提案</w:t>
      </w:r>
      <w:r>
        <w:rPr>
          <w:rFonts w:ascii="仿宋_GB2312" w:eastAsia="仿宋_GB2312" w:cs="仿宋_GB2312"/>
          <w:sz w:val="32"/>
          <w:szCs w:val="32"/>
        </w:rPr>
        <w:t>8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cs="仿宋_GB2312"/>
          <w:sz w:val="32"/>
          <w:szCs w:val="32"/>
        </w:rPr>
        <w:t>件。</w:t>
      </w: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对于涉及公共利益、公众权益、社会关切及需要社会广泛知晓的</w:t>
      </w:r>
      <w:r>
        <w:rPr>
          <w:rFonts w:hint="eastAsia" w:ascii="仿宋_GB2312" w:eastAsia="仿宋_GB2312" w:cs="仿宋_GB2312"/>
          <w:snapToGrid w:val="0"/>
          <w:kern w:val="0"/>
          <w:sz w:val="32"/>
          <w:szCs w:val="32"/>
          <w:lang w:eastAsia="zh-CN"/>
        </w:rPr>
        <w:t>共</w:t>
      </w:r>
      <w:r>
        <w:rPr>
          <w:rFonts w:ascii="仿宋_GB2312" w:eastAsia="仿宋_GB2312" w:cs="仿宋_GB2312"/>
          <w:snapToGrid w:val="0"/>
          <w:kern w:val="0"/>
          <w:sz w:val="32"/>
          <w:szCs w:val="32"/>
        </w:rPr>
        <w:t>30</w:t>
      </w: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件建议和提案，</w:t>
      </w:r>
      <w:r>
        <w:rPr>
          <w:rFonts w:hint="eastAsia" w:ascii="仿宋_GB2312" w:eastAsia="仿宋_GB2312" w:cs="仿宋_GB2312"/>
          <w:sz w:val="32"/>
          <w:szCs w:val="32"/>
        </w:rPr>
        <w:t>已将答复全文通过区政府门户网站“政民互动</w:t>
      </w:r>
      <w:r>
        <w:rPr>
          <w:rFonts w:ascii="仿宋_GB2312" w:eastAsia="仿宋_GB2312"/>
          <w:sz w:val="32"/>
          <w:szCs w:val="32"/>
        </w:rPr>
        <w:t>—</w:t>
      </w:r>
      <w:r>
        <w:rPr>
          <w:rFonts w:hint="eastAsia" w:ascii="仿宋_GB2312" w:eastAsia="仿宋_GB2312" w:cs="仿宋_GB2312"/>
          <w:sz w:val="32"/>
          <w:szCs w:val="32"/>
        </w:rPr>
        <w:t>建议、提案办理”栏目向社会予以公开。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="0" w:beforeAutospacing="0" w:after="0" w:afterAutospacing="0" w:line="560" w:lineRule="exact"/>
        <w:jc w:val="both"/>
        <w:textAlignment w:val="auto"/>
        <w:rPr>
          <w:rFonts w:ascii="黑体" w:hAnsi="黑体" w:eastAsia="黑体" w:cs="Times New Roman"/>
          <w:kern w:val="2"/>
          <w:sz w:val="32"/>
          <w:szCs w:val="32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="0" w:beforeAutospacing="0" w:after="0" w:afterAutospacing="0" w:line="560" w:lineRule="exact"/>
        <w:jc w:val="center"/>
        <w:textAlignment w:val="auto"/>
        <w:rPr>
          <w:rFonts w:ascii="黑体" w:hAnsi="黑体" w:eastAsia="黑体" w:cs="Times New Roman"/>
          <w:kern w:val="2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</w:rPr>
        <w:t>工作存在的问题和改进措施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="0" w:beforeAutospacing="0" w:after="0" w:afterAutospacing="0" w:line="560" w:lineRule="exact"/>
        <w:ind w:firstLine="645"/>
        <w:jc w:val="both"/>
        <w:textAlignment w:val="auto"/>
        <w:rPr>
          <w:rFonts w:cs="Times New Roman"/>
        </w:rPr>
      </w:pPr>
      <w:r>
        <w:rPr>
          <w:rFonts w:ascii="仿宋_GB2312" w:hAnsi="Calibri" w:eastAsia="仿宋_GB2312" w:cs="仿宋_GB2312"/>
          <w:snapToGrid w:val="0"/>
          <w:sz w:val="32"/>
          <w:szCs w:val="32"/>
        </w:rPr>
        <w:t>201</w:t>
      </w:r>
      <w:r>
        <w:rPr>
          <w:rFonts w:hint="eastAsia" w:ascii="仿宋_GB2312" w:hAnsi="Calibri" w:eastAsia="仿宋_GB2312" w:cs="仿宋_GB2312"/>
          <w:snapToGrid w:val="0"/>
          <w:sz w:val="32"/>
          <w:szCs w:val="32"/>
        </w:rPr>
        <w:t>8</w:t>
      </w:r>
      <w:r>
        <w:rPr>
          <w:rFonts w:ascii="仿宋_GB2312" w:hAnsi="Calibri" w:eastAsia="仿宋_GB2312" w:cs="仿宋_GB2312"/>
          <w:snapToGrid w:val="0"/>
          <w:sz w:val="32"/>
          <w:szCs w:val="32"/>
        </w:rPr>
        <w:t>年</w:t>
      </w:r>
      <w:r>
        <w:rPr>
          <w:rFonts w:hint="eastAsia" w:ascii="仿宋_GB2312" w:hAnsi="Calibri" w:eastAsia="仿宋_GB2312" w:cs="仿宋_GB2312"/>
          <w:snapToGrid w:val="0"/>
          <w:sz w:val="32"/>
          <w:szCs w:val="32"/>
        </w:rPr>
        <w:t>莲湖</w:t>
      </w:r>
      <w:r>
        <w:rPr>
          <w:rFonts w:ascii="仿宋_GB2312" w:hAnsi="Calibri" w:eastAsia="仿宋_GB2312" w:cs="仿宋_GB2312"/>
          <w:snapToGrid w:val="0"/>
          <w:sz w:val="32"/>
          <w:szCs w:val="32"/>
        </w:rPr>
        <w:t>区政府信息公开工作取得了</w:t>
      </w:r>
      <w:r>
        <w:rPr>
          <w:rFonts w:hint="eastAsia" w:ascii="仿宋_GB2312" w:hAnsi="Calibri" w:eastAsia="仿宋_GB2312" w:cs="仿宋_GB2312"/>
          <w:snapToGrid w:val="0"/>
          <w:sz w:val="32"/>
          <w:szCs w:val="32"/>
          <w:lang w:eastAsia="zh-CN"/>
        </w:rPr>
        <w:t>一定</w:t>
      </w:r>
      <w:r>
        <w:rPr>
          <w:rFonts w:ascii="仿宋_GB2312" w:hAnsi="Calibri" w:eastAsia="仿宋_GB2312" w:cs="仿宋_GB2312"/>
          <w:snapToGrid w:val="0"/>
          <w:sz w:val="32"/>
          <w:szCs w:val="32"/>
        </w:rPr>
        <w:t>成效，但</w:t>
      </w:r>
      <w:r>
        <w:rPr>
          <w:rFonts w:hint="eastAsia" w:ascii="仿宋_GB2312" w:hAnsi="Calibri" w:eastAsia="仿宋_GB2312" w:cs="仿宋_GB2312"/>
          <w:snapToGrid w:val="0"/>
          <w:sz w:val="32"/>
          <w:szCs w:val="32"/>
          <w:lang w:eastAsia="zh-CN"/>
        </w:rPr>
        <w:t>对标上级要求和群众期盼，仍存在一些不足</w:t>
      </w:r>
      <w:r>
        <w:rPr>
          <w:rFonts w:ascii="仿宋_GB2312" w:hAnsi="Calibri" w:eastAsia="仿宋_GB2312" w:cs="仿宋_GB2312"/>
          <w:snapToGrid w:val="0"/>
          <w:sz w:val="32"/>
          <w:szCs w:val="32"/>
        </w:rPr>
        <w:t>，</w:t>
      </w:r>
      <w:r>
        <w:rPr>
          <w:rFonts w:hint="eastAsia" w:ascii="仿宋_GB2312" w:hAnsi="Calibri" w:eastAsia="仿宋_GB2312" w:cs="仿宋_GB2312"/>
          <w:snapToGrid w:val="0"/>
          <w:sz w:val="32"/>
          <w:szCs w:val="32"/>
          <w:lang w:eastAsia="zh-CN"/>
        </w:rPr>
        <w:t>主要是</w:t>
      </w:r>
      <w:r>
        <w:rPr>
          <w:rFonts w:ascii="仿宋_GB2312" w:hAnsi="Calibri" w:eastAsia="仿宋_GB2312" w:cs="仿宋_GB2312"/>
          <w:snapToGrid w:val="0"/>
          <w:sz w:val="32"/>
          <w:szCs w:val="32"/>
        </w:rPr>
        <w:t>工作机制有待进一步</w:t>
      </w:r>
      <w:r>
        <w:rPr>
          <w:rFonts w:hint="eastAsia" w:ascii="仿宋_GB2312" w:hAnsi="Calibri" w:eastAsia="仿宋_GB2312" w:cs="仿宋_GB2312"/>
          <w:snapToGrid w:val="0"/>
          <w:sz w:val="32"/>
          <w:szCs w:val="32"/>
          <w:lang w:eastAsia="zh-CN"/>
        </w:rPr>
        <w:t>完善</w:t>
      </w:r>
      <w:r>
        <w:rPr>
          <w:rFonts w:ascii="仿宋_GB2312" w:hAnsi="Calibri" w:eastAsia="仿宋_GB2312" w:cs="仿宋_GB2312"/>
          <w:snapToGrid w:val="0"/>
          <w:sz w:val="32"/>
          <w:szCs w:val="32"/>
        </w:rPr>
        <w:t>，重点领域信息公开有待进一步深化。</w:t>
      </w:r>
      <w:r>
        <w:rPr>
          <w:rFonts w:hint="eastAsia" w:ascii="仿宋_GB2312" w:hAnsi="Calibri" w:eastAsia="仿宋_GB2312" w:cs="仿宋_GB2312"/>
          <w:snapToGrid w:val="0"/>
          <w:sz w:val="32"/>
          <w:szCs w:val="32"/>
          <w:lang w:eastAsia="zh-CN"/>
        </w:rPr>
        <w:t>在今后的工作中，我区</w:t>
      </w:r>
      <w:r>
        <w:rPr>
          <w:rFonts w:ascii="仿宋_GB2312" w:hAnsi="Calibri" w:eastAsia="仿宋_GB2312" w:cs="仿宋_GB2312"/>
          <w:snapToGrid w:val="0"/>
          <w:sz w:val="32"/>
          <w:szCs w:val="32"/>
        </w:rPr>
        <w:t>将</w:t>
      </w:r>
      <w:r>
        <w:rPr>
          <w:rFonts w:hint="eastAsia" w:ascii="仿宋_GB2312" w:hAnsi="Calibri" w:eastAsia="仿宋_GB2312" w:cs="仿宋_GB2312"/>
          <w:snapToGrid w:val="0"/>
          <w:sz w:val="32"/>
          <w:szCs w:val="32"/>
          <w:lang w:eastAsia="zh-CN"/>
        </w:rPr>
        <w:t>继续</w:t>
      </w:r>
      <w:r>
        <w:rPr>
          <w:rFonts w:hint="eastAsia" w:ascii="仿宋_GB2312" w:hAnsi="Calibri" w:eastAsia="仿宋_GB2312" w:cs="仿宋_GB2312"/>
          <w:kern w:val="2"/>
          <w:sz w:val="32"/>
          <w:szCs w:val="32"/>
        </w:rPr>
        <w:t>认真落实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eastAsia="zh-CN"/>
        </w:rPr>
        <w:t>《中华人民共和国政府信息公开条例》及</w:t>
      </w:r>
      <w:r>
        <w:rPr>
          <w:rFonts w:hint="eastAsia" w:ascii="仿宋_GB2312" w:hAnsi="Calibri" w:eastAsia="仿宋_GB2312" w:cs="仿宋_GB2312"/>
          <w:kern w:val="2"/>
          <w:sz w:val="32"/>
          <w:szCs w:val="32"/>
        </w:rPr>
        <w:t>中省市关于政务公开工作各项要求，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eastAsia="zh-CN"/>
        </w:rPr>
        <w:t>强化</w:t>
      </w:r>
      <w:r>
        <w:rPr>
          <w:rFonts w:hint="eastAsia" w:ascii="仿宋_GB2312" w:hAnsi="Calibri" w:eastAsia="仿宋_GB2312" w:cs="仿宋_GB2312"/>
          <w:kern w:val="2"/>
          <w:sz w:val="32"/>
          <w:szCs w:val="32"/>
        </w:rPr>
        <w:t>机制保障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eastAsia="zh-CN"/>
        </w:rPr>
        <w:t>，加大</w:t>
      </w:r>
      <w:r>
        <w:rPr>
          <w:rFonts w:hint="eastAsia" w:ascii="仿宋_GB2312" w:hAnsi="Calibri" w:eastAsia="仿宋_GB2312" w:cs="仿宋_GB2312"/>
          <w:kern w:val="2"/>
          <w:sz w:val="32"/>
          <w:szCs w:val="32"/>
        </w:rPr>
        <w:t>公开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eastAsia="zh-CN"/>
        </w:rPr>
        <w:t>力度，</w:t>
      </w:r>
      <w:r>
        <w:rPr>
          <w:rFonts w:ascii="仿宋_GB2312" w:hAnsi="Calibri" w:eastAsia="仿宋_GB2312" w:cs="仿宋_GB2312"/>
          <w:kern w:val="2"/>
          <w:sz w:val="32"/>
          <w:szCs w:val="32"/>
        </w:rPr>
        <w:t>加强专项培训，</w:t>
      </w:r>
      <w:r>
        <w:rPr>
          <w:rFonts w:hint="eastAsia" w:ascii="仿宋_GB2312" w:hAnsi="Calibri" w:eastAsia="仿宋_GB2312" w:cs="仿宋_GB2312"/>
          <w:kern w:val="2"/>
          <w:sz w:val="32"/>
          <w:szCs w:val="32"/>
        </w:rPr>
        <w:t>全面、深入、扎实开展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eastAsia="zh-CN"/>
        </w:rPr>
        <w:t>信息</w:t>
      </w:r>
      <w:r>
        <w:rPr>
          <w:rFonts w:hint="eastAsia" w:ascii="仿宋_GB2312" w:hAnsi="Calibri" w:eastAsia="仿宋_GB2312" w:cs="仿宋_GB2312"/>
          <w:kern w:val="2"/>
          <w:sz w:val="32"/>
          <w:szCs w:val="32"/>
        </w:rPr>
        <w:t>公开工作。</w:t>
      </w:r>
    </w:p>
    <w:sectPr>
      <w:footerReference r:id="rId3" w:type="default"/>
      <w:pgSz w:w="11906" w:h="16838"/>
      <w:pgMar w:top="1985" w:right="1361" w:bottom="187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  <w:rFonts w:ascii="宋体" w:cs="Times New Roman"/>
        <w:sz w:val="28"/>
        <w:szCs w:val="28"/>
      </w:rPr>
    </w:pPr>
    <w:r>
      <w:rPr>
        <w:rStyle w:val="8"/>
        <w:rFonts w:ascii="宋体" w:hAnsi="宋体" w:cs="宋体"/>
        <w:sz w:val="28"/>
        <w:szCs w:val="28"/>
      </w:rPr>
      <w:t xml:space="preserve">— </w:t>
    </w:r>
    <w:r>
      <w:rPr>
        <w:rStyle w:val="8"/>
        <w:rFonts w:ascii="宋体" w:hAnsi="宋体" w:cs="宋体"/>
        <w:sz w:val="28"/>
        <w:szCs w:val="28"/>
      </w:rPr>
      <w:fldChar w:fldCharType="begin"/>
    </w:r>
    <w:r>
      <w:rPr>
        <w:rStyle w:val="8"/>
        <w:rFonts w:ascii="宋体" w:hAnsi="宋体" w:cs="宋体"/>
        <w:sz w:val="28"/>
        <w:szCs w:val="28"/>
      </w:rPr>
      <w:instrText xml:space="preserve">PAGE  </w:instrText>
    </w:r>
    <w:r>
      <w:rPr>
        <w:rStyle w:val="8"/>
        <w:rFonts w:ascii="宋体" w:hAnsi="宋体" w:cs="宋体"/>
        <w:sz w:val="28"/>
        <w:szCs w:val="28"/>
      </w:rPr>
      <w:fldChar w:fldCharType="separate"/>
    </w:r>
    <w:r>
      <w:rPr>
        <w:rStyle w:val="8"/>
        <w:rFonts w:ascii="宋体" w:hAnsi="宋体" w:cs="宋体"/>
        <w:sz w:val="28"/>
        <w:szCs w:val="28"/>
      </w:rPr>
      <w:t>8</w:t>
    </w:r>
    <w:r>
      <w:rPr>
        <w:rStyle w:val="8"/>
        <w:rFonts w:ascii="宋体" w:hAnsi="宋体" w:cs="宋体"/>
        <w:sz w:val="28"/>
        <w:szCs w:val="28"/>
      </w:rPr>
      <w:fldChar w:fldCharType="end"/>
    </w:r>
    <w:r>
      <w:rPr>
        <w:rStyle w:val="8"/>
        <w:rFonts w:ascii="宋体" w:hAnsi="宋体" w:cs="宋体"/>
        <w:sz w:val="28"/>
        <w:szCs w:val="28"/>
      </w:rPr>
      <w:t xml:space="preserve"> —</w:t>
    </w:r>
  </w:p>
  <w:p>
    <w:pPr>
      <w:pStyle w:val="3"/>
      <w:ind w:right="360" w:firstLine="360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97E2B"/>
    <w:rsid w:val="00023A12"/>
    <w:rsid w:val="0002739C"/>
    <w:rsid w:val="00036EBB"/>
    <w:rsid w:val="000526AF"/>
    <w:rsid w:val="0006330D"/>
    <w:rsid w:val="000A4500"/>
    <w:rsid w:val="0011254F"/>
    <w:rsid w:val="001344ED"/>
    <w:rsid w:val="00146F3C"/>
    <w:rsid w:val="00154238"/>
    <w:rsid w:val="001557D5"/>
    <w:rsid w:val="00161ABC"/>
    <w:rsid w:val="0017222C"/>
    <w:rsid w:val="001860B0"/>
    <w:rsid w:val="00195D6C"/>
    <w:rsid w:val="001A61D3"/>
    <w:rsid w:val="001B7DED"/>
    <w:rsid w:val="001C509A"/>
    <w:rsid w:val="001C69C9"/>
    <w:rsid w:val="001D5759"/>
    <w:rsid w:val="001E6161"/>
    <w:rsid w:val="00240C1E"/>
    <w:rsid w:val="00241828"/>
    <w:rsid w:val="002571D2"/>
    <w:rsid w:val="00260E63"/>
    <w:rsid w:val="00261E7B"/>
    <w:rsid w:val="002625B3"/>
    <w:rsid w:val="00282FEC"/>
    <w:rsid w:val="00300CB6"/>
    <w:rsid w:val="00305371"/>
    <w:rsid w:val="0031148C"/>
    <w:rsid w:val="00314853"/>
    <w:rsid w:val="003232EF"/>
    <w:rsid w:val="00324056"/>
    <w:rsid w:val="003439A7"/>
    <w:rsid w:val="0035155B"/>
    <w:rsid w:val="00370DD8"/>
    <w:rsid w:val="003A0BD4"/>
    <w:rsid w:val="003D118E"/>
    <w:rsid w:val="003F094F"/>
    <w:rsid w:val="00425BBF"/>
    <w:rsid w:val="00434A85"/>
    <w:rsid w:val="00441850"/>
    <w:rsid w:val="00442B7D"/>
    <w:rsid w:val="00452F55"/>
    <w:rsid w:val="00457A22"/>
    <w:rsid w:val="00460B2E"/>
    <w:rsid w:val="00465B7D"/>
    <w:rsid w:val="00487B91"/>
    <w:rsid w:val="004A71B5"/>
    <w:rsid w:val="004E5D78"/>
    <w:rsid w:val="004F0C22"/>
    <w:rsid w:val="004F1A22"/>
    <w:rsid w:val="004F1CEA"/>
    <w:rsid w:val="00522FA7"/>
    <w:rsid w:val="00546319"/>
    <w:rsid w:val="0057786D"/>
    <w:rsid w:val="00580637"/>
    <w:rsid w:val="00582F9A"/>
    <w:rsid w:val="005B1C90"/>
    <w:rsid w:val="005B6038"/>
    <w:rsid w:val="005D40A0"/>
    <w:rsid w:val="005D41C2"/>
    <w:rsid w:val="005D6AD9"/>
    <w:rsid w:val="005E6723"/>
    <w:rsid w:val="005E78EC"/>
    <w:rsid w:val="005F1142"/>
    <w:rsid w:val="006351B5"/>
    <w:rsid w:val="00662256"/>
    <w:rsid w:val="007420A7"/>
    <w:rsid w:val="0075053B"/>
    <w:rsid w:val="007578D4"/>
    <w:rsid w:val="00776414"/>
    <w:rsid w:val="007776D9"/>
    <w:rsid w:val="00786C18"/>
    <w:rsid w:val="00791622"/>
    <w:rsid w:val="00795B93"/>
    <w:rsid w:val="007A0C78"/>
    <w:rsid w:val="007A5171"/>
    <w:rsid w:val="007C1651"/>
    <w:rsid w:val="00804B2B"/>
    <w:rsid w:val="00847AE2"/>
    <w:rsid w:val="00851758"/>
    <w:rsid w:val="00854EA2"/>
    <w:rsid w:val="00865B68"/>
    <w:rsid w:val="00881AE0"/>
    <w:rsid w:val="008B0185"/>
    <w:rsid w:val="008D6F71"/>
    <w:rsid w:val="008E6FEF"/>
    <w:rsid w:val="009001A3"/>
    <w:rsid w:val="00936CA3"/>
    <w:rsid w:val="00945599"/>
    <w:rsid w:val="00957BB0"/>
    <w:rsid w:val="00975EF3"/>
    <w:rsid w:val="00984027"/>
    <w:rsid w:val="00997D44"/>
    <w:rsid w:val="009A4BC0"/>
    <w:rsid w:val="009A5C3A"/>
    <w:rsid w:val="009B61D2"/>
    <w:rsid w:val="009C0C26"/>
    <w:rsid w:val="009D3790"/>
    <w:rsid w:val="009E411A"/>
    <w:rsid w:val="00A11EFD"/>
    <w:rsid w:val="00A1302B"/>
    <w:rsid w:val="00A465B9"/>
    <w:rsid w:val="00A501A6"/>
    <w:rsid w:val="00A6447D"/>
    <w:rsid w:val="00A757E4"/>
    <w:rsid w:val="00A92ADC"/>
    <w:rsid w:val="00AC60FC"/>
    <w:rsid w:val="00B06C62"/>
    <w:rsid w:val="00B97E2B"/>
    <w:rsid w:val="00BF51F6"/>
    <w:rsid w:val="00C01C84"/>
    <w:rsid w:val="00C16C32"/>
    <w:rsid w:val="00C21846"/>
    <w:rsid w:val="00C46634"/>
    <w:rsid w:val="00C60490"/>
    <w:rsid w:val="00C91EF6"/>
    <w:rsid w:val="00C96C03"/>
    <w:rsid w:val="00CA5067"/>
    <w:rsid w:val="00CA59EC"/>
    <w:rsid w:val="00CB75BD"/>
    <w:rsid w:val="00CC1499"/>
    <w:rsid w:val="00CE2AD7"/>
    <w:rsid w:val="00CF59AE"/>
    <w:rsid w:val="00D022E4"/>
    <w:rsid w:val="00D1794B"/>
    <w:rsid w:val="00D2544B"/>
    <w:rsid w:val="00D35450"/>
    <w:rsid w:val="00D57A78"/>
    <w:rsid w:val="00D746E1"/>
    <w:rsid w:val="00D83228"/>
    <w:rsid w:val="00D9537C"/>
    <w:rsid w:val="00DA2CFF"/>
    <w:rsid w:val="00DB1905"/>
    <w:rsid w:val="00DC429E"/>
    <w:rsid w:val="00DE6686"/>
    <w:rsid w:val="00DF56AE"/>
    <w:rsid w:val="00DF72A2"/>
    <w:rsid w:val="00E15882"/>
    <w:rsid w:val="00E21153"/>
    <w:rsid w:val="00E37C90"/>
    <w:rsid w:val="00E50DCD"/>
    <w:rsid w:val="00EA4233"/>
    <w:rsid w:val="00ED18ED"/>
    <w:rsid w:val="00EE75A3"/>
    <w:rsid w:val="00F064C3"/>
    <w:rsid w:val="00F337FB"/>
    <w:rsid w:val="00F3518B"/>
    <w:rsid w:val="00FA0463"/>
    <w:rsid w:val="00FB3A9B"/>
    <w:rsid w:val="00FF41D3"/>
    <w:rsid w:val="01827140"/>
    <w:rsid w:val="05F720A4"/>
    <w:rsid w:val="08152B6C"/>
    <w:rsid w:val="085335FE"/>
    <w:rsid w:val="09BF5246"/>
    <w:rsid w:val="0A2324BC"/>
    <w:rsid w:val="0A9F502E"/>
    <w:rsid w:val="0C0226EF"/>
    <w:rsid w:val="0D450449"/>
    <w:rsid w:val="1525194A"/>
    <w:rsid w:val="158A3FD6"/>
    <w:rsid w:val="160F027E"/>
    <w:rsid w:val="180A00D5"/>
    <w:rsid w:val="19E32110"/>
    <w:rsid w:val="1AA15757"/>
    <w:rsid w:val="1B047EC5"/>
    <w:rsid w:val="1BF06385"/>
    <w:rsid w:val="1C6072D9"/>
    <w:rsid w:val="1D5503CE"/>
    <w:rsid w:val="1DE53E27"/>
    <w:rsid w:val="1E184238"/>
    <w:rsid w:val="1E295E97"/>
    <w:rsid w:val="2008152C"/>
    <w:rsid w:val="20593FE9"/>
    <w:rsid w:val="217C62E4"/>
    <w:rsid w:val="21912E33"/>
    <w:rsid w:val="22C84AD2"/>
    <w:rsid w:val="245C171B"/>
    <w:rsid w:val="246D4400"/>
    <w:rsid w:val="271979B9"/>
    <w:rsid w:val="284868D2"/>
    <w:rsid w:val="28AB5ADB"/>
    <w:rsid w:val="2D0E5BD9"/>
    <w:rsid w:val="2F10356B"/>
    <w:rsid w:val="3295030D"/>
    <w:rsid w:val="339D7F51"/>
    <w:rsid w:val="35FB47E9"/>
    <w:rsid w:val="36406ADC"/>
    <w:rsid w:val="372F3259"/>
    <w:rsid w:val="375666C1"/>
    <w:rsid w:val="385E1552"/>
    <w:rsid w:val="399C599B"/>
    <w:rsid w:val="3C4F054C"/>
    <w:rsid w:val="3D8232C8"/>
    <w:rsid w:val="3D9030CD"/>
    <w:rsid w:val="3DB778D4"/>
    <w:rsid w:val="3DD8140E"/>
    <w:rsid w:val="3E7C322C"/>
    <w:rsid w:val="40A35A1D"/>
    <w:rsid w:val="44CD04BD"/>
    <w:rsid w:val="44FC237E"/>
    <w:rsid w:val="454F7F55"/>
    <w:rsid w:val="470C4EF9"/>
    <w:rsid w:val="47ED438C"/>
    <w:rsid w:val="48F73EC5"/>
    <w:rsid w:val="4B6B6B90"/>
    <w:rsid w:val="4B9A149A"/>
    <w:rsid w:val="4C0A1B79"/>
    <w:rsid w:val="4CA36221"/>
    <w:rsid w:val="4DD65119"/>
    <w:rsid w:val="4EE72EF1"/>
    <w:rsid w:val="4F910B8C"/>
    <w:rsid w:val="507D4A46"/>
    <w:rsid w:val="52311133"/>
    <w:rsid w:val="556A7574"/>
    <w:rsid w:val="56D15BF2"/>
    <w:rsid w:val="587558F7"/>
    <w:rsid w:val="59031CCF"/>
    <w:rsid w:val="5A432354"/>
    <w:rsid w:val="5AB17081"/>
    <w:rsid w:val="5BBB47D3"/>
    <w:rsid w:val="5BEF3EEF"/>
    <w:rsid w:val="5CED62C8"/>
    <w:rsid w:val="5D074379"/>
    <w:rsid w:val="61565D28"/>
    <w:rsid w:val="62E57CE3"/>
    <w:rsid w:val="63162027"/>
    <w:rsid w:val="642469F0"/>
    <w:rsid w:val="65215CA9"/>
    <w:rsid w:val="65A743DC"/>
    <w:rsid w:val="69F41EB5"/>
    <w:rsid w:val="6B87612C"/>
    <w:rsid w:val="6C354EF9"/>
    <w:rsid w:val="6D191674"/>
    <w:rsid w:val="6E6C5A09"/>
    <w:rsid w:val="6F16611D"/>
    <w:rsid w:val="70912904"/>
    <w:rsid w:val="70BF2B43"/>
    <w:rsid w:val="72291067"/>
    <w:rsid w:val="7453674F"/>
    <w:rsid w:val="76382BE5"/>
    <w:rsid w:val="76771EBD"/>
    <w:rsid w:val="77404CDD"/>
    <w:rsid w:val="78371F49"/>
    <w:rsid w:val="7874644E"/>
    <w:rsid w:val="7939288D"/>
    <w:rsid w:val="79B525F2"/>
    <w:rsid w:val="7B762811"/>
    <w:rsid w:val="7C543531"/>
    <w:rsid w:val="7E0B2387"/>
    <w:rsid w:val="7E3B3483"/>
    <w:rsid w:val="7E3E5718"/>
    <w:rsid w:val="7E8C1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qFormat/>
    <w:locked/>
    <w:uiPriority w:val="99"/>
    <w:rPr>
      <w:b/>
      <w:bCs/>
    </w:rPr>
  </w:style>
  <w:style w:type="character" w:styleId="8">
    <w:name w:val="page number"/>
    <w:basedOn w:val="6"/>
    <w:qFormat/>
    <w:uiPriority w:val="99"/>
  </w:style>
  <w:style w:type="character" w:customStyle="1" w:styleId="10">
    <w:name w:val="批注框文本 Char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页脚 Char"/>
    <w:link w:val="3"/>
    <w:qFormat/>
    <w:locked/>
    <w:uiPriority w:val="99"/>
    <w:rPr>
      <w:sz w:val="18"/>
      <w:szCs w:val="18"/>
    </w:rPr>
  </w:style>
  <w:style w:type="character" w:customStyle="1" w:styleId="12">
    <w:name w:val="页眉 Char"/>
    <w:link w:val="4"/>
    <w:locked/>
    <w:uiPriority w:val="99"/>
    <w:rPr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452</Words>
  <Characters>2580</Characters>
  <Lines>21</Lines>
  <Paragraphs>6</Paragraphs>
  <TotalTime>21</TotalTime>
  <ScaleCrop>false</ScaleCrop>
  <LinksUpToDate>false</LinksUpToDate>
  <CharactersWithSpaces>3026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2014-07-09T09:01:00Z</dcterms:created>
  <dc:creator>lh</dc:creator>
  <cp:lastModifiedBy>Administrator</cp:lastModifiedBy>
  <cp:lastPrinted>2019-01-28T09:05:00Z</cp:lastPrinted>
  <dcterms:modified xsi:type="dcterms:W3CDTF">2019-01-29T03:07:56Z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