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黑体" w:eastAsia="黑体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黑体" w:hAnsi="黑体" w:eastAsia="黑体"/>
          <w:color w:val="auto"/>
          <w:sz w:val="32"/>
          <w:szCs w:val="32"/>
          <w:highlight w:val="none"/>
        </w:rPr>
        <w:t>附件</w:t>
      </w:r>
      <w:r>
        <w:rPr>
          <w:rFonts w:hint="eastAsia" w:ascii="黑体" w:hAnsi="黑体" w:eastAsia="黑体"/>
          <w:color w:val="auto"/>
          <w:sz w:val="32"/>
          <w:szCs w:val="32"/>
          <w:highlight w:val="none"/>
          <w:lang w:val="en-US" w:eastAsia="zh-CN"/>
        </w:rPr>
        <w:t>4</w:t>
      </w:r>
    </w:p>
    <w:p>
      <w:pPr>
        <w:spacing w:line="700" w:lineRule="exact"/>
        <w:jc w:val="center"/>
        <w:rPr>
          <w:rFonts w:hint="eastAsia" w:ascii="方正小标宋简体" w:eastAsia="方正小标宋简体"/>
          <w:color w:val="auto"/>
          <w:spacing w:val="-12"/>
          <w:sz w:val="44"/>
          <w:szCs w:val="44"/>
          <w:highlight w:val="none"/>
        </w:rPr>
      </w:pPr>
      <w:r>
        <w:rPr>
          <w:rFonts w:hint="eastAsia" w:ascii="方正小标宋简体" w:eastAsia="方正小标宋简体"/>
          <w:color w:val="auto"/>
          <w:spacing w:val="-12"/>
          <w:sz w:val="44"/>
          <w:szCs w:val="44"/>
          <w:highlight w:val="none"/>
        </w:rPr>
        <w:t>关于部分检验项目的说明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firstLine="640" w:firstLineChars="200"/>
        <w:textAlignment w:val="auto"/>
        <w:rPr>
          <w:rFonts w:hint="eastAsia" w:eastAsia="黑体"/>
          <w:color w:val="auto"/>
          <w:sz w:val="32"/>
          <w:szCs w:val="32"/>
          <w:lang w:val="en-US" w:eastAsia="zh-CN"/>
        </w:rPr>
      </w:pPr>
      <w:r>
        <w:rPr>
          <w:rFonts w:hint="eastAsia" w:eastAsia="黑体"/>
          <w:color w:val="auto"/>
          <w:sz w:val="32"/>
          <w:szCs w:val="32"/>
          <w:lang w:val="en-US" w:eastAsia="zh-CN"/>
        </w:rPr>
        <w:t>一、</w:t>
      </w:r>
      <w:r>
        <w:rPr>
          <w:rFonts w:hint="eastAsia" w:eastAsia="黑体"/>
          <w:color w:val="auto"/>
          <w:sz w:val="32"/>
          <w:szCs w:val="32"/>
          <w:lang w:val="en-US" w:eastAsia="zh-CN"/>
        </w:rPr>
        <w:t>噻虫嗪</w:t>
      </w:r>
    </w:p>
    <w:p>
      <w:pPr>
        <w:ind w:firstLine="560" w:firstLineChars="200"/>
        <w:rPr>
          <w:rFonts w:hint="default" w:ascii="仿宋" w:hAnsi="仿宋" w:eastAsia="仿宋" w:cs="仿宋"/>
          <w:color w:val="auto"/>
          <w:kern w:val="0"/>
          <w:sz w:val="28"/>
          <w:szCs w:val="28"/>
          <w:lang w:val="en-US" w:eastAsia="zh-CN" w:bidi="ar"/>
        </w:rPr>
      </w:pPr>
      <w:r>
        <w:rPr>
          <w:rFonts w:hint="default" w:ascii="仿宋" w:hAnsi="仿宋" w:eastAsia="仿宋" w:cs="仿宋"/>
          <w:color w:val="auto"/>
          <w:kern w:val="0"/>
          <w:sz w:val="28"/>
          <w:szCs w:val="28"/>
          <w:lang w:val="en-US" w:eastAsia="zh-CN" w:bidi="ar"/>
        </w:rPr>
        <w:t>噻虫嗪是烟碱类杀虫剂，具有胃毒、触杀和内吸作用，对蚜虫、蛴螬等有较好防效。少量的残留不会引起人体急性中毒，但长期食用噻虫嗪超标的食品，对人体健康可能有一定影响。</w:t>
      </w:r>
      <w:r>
        <w:rPr>
          <w:rFonts w:hint="default" w:ascii="仿宋" w:hAnsi="仿宋" w:eastAsia="仿宋" w:cs="仿宋"/>
          <w:color w:val="auto"/>
          <w:kern w:val="0"/>
          <w:sz w:val="28"/>
          <w:szCs w:val="28"/>
          <w:lang w:val="en-US" w:eastAsia="zh-CN" w:bidi="ar"/>
        </w:rPr>
        <w:t>《食品安全国家标准 食品中农药最大残留限量》（GB 2763—20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  <w:lang w:val="en-US" w:eastAsia="zh-CN" w:bidi="ar"/>
        </w:rPr>
        <w:t>21</w:t>
      </w:r>
      <w:r>
        <w:rPr>
          <w:rFonts w:hint="default" w:ascii="仿宋" w:hAnsi="仿宋" w:eastAsia="仿宋" w:cs="仿宋"/>
          <w:color w:val="auto"/>
          <w:kern w:val="0"/>
          <w:sz w:val="28"/>
          <w:szCs w:val="28"/>
          <w:lang w:val="en-US" w:eastAsia="zh-CN" w:bidi="ar"/>
        </w:rPr>
        <w:t>）</w:t>
      </w:r>
      <w:r>
        <w:rPr>
          <w:rFonts w:hint="default" w:ascii="仿宋" w:hAnsi="仿宋" w:eastAsia="仿宋" w:cs="仿宋"/>
          <w:color w:val="auto"/>
          <w:kern w:val="0"/>
          <w:sz w:val="28"/>
          <w:szCs w:val="28"/>
          <w:lang w:val="en-US" w:eastAsia="zh-CN" w:bidi="ar"/>
        </w:rPr>
        <w:t>中规定，</w:t>
      </w:r>
      <w:r>
        <w:rPr>
          <w:rFonts w:hint="default" w:ascii="仿宋" w:hAnsi="仿宋" w:eastAsia="仿宋" w:cs="仿宋"/>
          <w:color w:val="auto"/>
          <w:kern w:val="0"/>
          <w:sz w:val="28"/>
          <w:szCs w:val="28"/>
          <w:lang w:val="en-US" w:eastAsia="zh-CN" w:bidi="ar"/>
        </w:rPr>
        <w:t>噻虫嗪</w:t>
      </w:r>
      <w:r>
        <w:rPr>
          <w:rFonts w:hint="default" w:ascii="仿宋" w:hAnsi="仿宋" w:eastAsia="仿宋" w:cs="仿宋"/>
          <w:color w:val="auto"/>
          <w:kern w:val="0"/>
          <w:sz w:val="28"/>
          <w:szCs w:val="28"/>
          <w:lang w:val="en-US" w:eastAsia="zh-CN" w:bidi="ar"/>
        </w:rPr>
        <w:t>在</w:t>
      </w:r>
      <w:r>
        <w:rPr>
          <w:rFonts w:hint="default" w:ascii="仿宋" w:hAnsi="仿宋" w:eastAsia="仿宋" w:cs="仿宋"/>
          <w:color w:val="auto"/>
          <w:kern w:val="0"/>
          <w:sz w:val="28"/>
          <w:szCs w:val="28"/>
          <w:lang w:val="en-US" w:eastAsia="zh-CN" w:bidi="ar"/>
        </w:rPr>
        <w:t>根茎类和薯芋类蔬菜中</w:t>
      </w:r>
      <w:r>
        <w:rPr>
          <w:rFonts w:hint="default" w:ascii="仿宋" w:hAnsi="仿宋" w:eastAsia="仿宋" w:cs="仿宋"/>
          <w:color w:val="auto"/>
          <w:kern w:val="0"/>
          <w:sz w:val="28"/>
          <w:szCs w:val="28"/>
          <w:lang w:val="en-US" w:eastAsia="zh-CN" w:bidi="ar"/>
        </w:rPr>
        <w:t>的最大残留限量值为</w:t>
      </w:r>
      <w:r>
        <w:rPr>
          <w:rFonts w:hint="default" w:ascii="仿宋" w:hAnsi="仿宋" w:eastAsia="仿宋" w:cs="仿宋"/>
          <w:color w:val="auto"/>
          <w:kern w:val="0"/>
          <w:sz w:val="28"/>
          <w:szCs w:val="28"/>
          <w:lang w:val="en-US" w:eastAsia="zh-CN" w:bidi="ar"/>
        </w:rPr>
        <w:t>0.2mg/kg</w:t>
      </w:r>
      <w:r>
        <w:rPr>
          <w:rFonts w:hint="default" w:ascii="仿宋" w:hAnsi="仿宋" w:eastAsia="仿宋" w:cs="仿宋"/>
          <w:color w:val="auto"/>
          <w:kern w:val="0"/>
          <w:sz w:val="28"/>
          <w:szCs w:val="28"/>
          <w:lang w:val="en-US" w:eastAsia="zh-CN" w:bidi="ar"/>
        </w:rPr>
        <w:t>。</w:t>
      </w:r>
      <w:r>
        <w:rPr>
          <w:rFonts w:hint="default" w:ascii="仿宋" w:hAnsi="仿宋" w:eastAsia="仿宋" w:cs="仿宋"/>
          <w:color w:val="auto"/>
          <w:kern w:val="0"/>
          <w:sz w:val="28"/>
          <w:szCs w:val="28"/>
          <w:lang w:val="en-US" w:eastAsia="zh-CN" w:bidi="ar"/>
        </w:rPr>
        <w:t>根茎类和薯芋类蔬菜</w:t>
      </w:r>
      <w:r>
        <w:rPr>
          <w:rFonts w:hint="default" w:ascii="仿宋" w:hAnsi="仿宋" w:eastAsia="仿宋" w:cs="仿宋"/>
          <w:color w:val="auto"/>
          <w:kern w:val="0"/>
          <w:sz w:val="28"/>
          <w:szCs w:val="28"/>
          <w:lang w:val="en-US" w:eastAsia="zh-CN" w:bidi="ar"/>
        </w:rPr>
        <w:t>中噻虫嗪残留量超标的原因，可能是为快速控制虫害，加大用药量或未遵守采</w:t>
      </w:r>
      <w:bookmarkStart w:id="0" w:name="_GoBack"/>
      <w:bookmarkEnd w:id="0"/>
      <w:r>
        <w:rPr>
          <w:rFonts w:hint="default" w:ascii="仿宋" w:hAnsi="仿宋" w:eastAsia="仿宋" w:cs="仿宋"/>
          <w:color w:val="auto"/>
          <w:kern w:val="0"/>
          <w:sz w:val="28"/>
          <w:szCs w:val="28"/>
          <w:lang w:val="en-US" w:eastAsia="zh-CN" w:bidi="ar"/>
        </w:rPr>
        <w:t>摘间隔期规定，致使上市销售的产品中残留量超标。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firstLine="640" w:firstLineChars="200"/>
        <w:textAlignment w:val="auto"/>
        <w:rPr>
          <w:rFonts w:hint="eastAsia" w:eastAsia="黑体"/>
          <w:color w:val="auto"/>
          <w:sz w:val="32"/>
          <w:szCs w:val="32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firstLine="640" w:firstLineChars="200"/>
        <w:textAlignment w:val="auto"/>
        <w:rPr>
          <w:rFonts w:hint="eastAsia" w:eastAsia="黑体"/>
          <w:color w:val="auto"/>
          <w:sz w:val="32"/>
          <w:szCs w:val="32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560" w:firstLineChars="200"/>
        <w:textAlignment w:val="auto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zZDg2N2U3YzkzYTZiNzkyNGRmNTk2Y2Q1NmQ0Y2QifQ=="/>
    <w:docVar w:name="KSO_WPS_MARK_KEY" w:val="6d7e0198-f769-45bd-9b36-cfd42fac9491"/>
  </w:docVars>
  <w:rsids>
    <w:rsidRoot w:val="00000000"/>
    <w:rsid w:val="004A0410"/>
    <w:rsid w:val="01243ADB"/>
    <w:rsid w:val="019B1887"/>
    <w:rsid w:val="019E79C7"/>
    <w:rsid w:val="01D35AF0"/>
    <w:rsid w:val="02685C0C"/>
    <w:rsid w:val="02962021"/>
    <w:rsid w:val="041B0A5C"/>
    <w:rsid w:val="045A498C"/>
    <w:rsid w:val="04E11CA6"/>
    <w:rsid w:val="0511706A"/>
    <w:rsid w:val="051C683A"/>
    <w:rsid w:val="0553166D"/>
    <w:rsid w:val="064C75F3"/>
    <w:rsid w:val="07AF388B"/>
    <w:rsid w:val="07AF6C01"/>
    <w:rsid w:val="0A502407"/>
    <w:rsid w:val="0A686706"/>
    <w:rsid w:val="0BDC31C7"/>
    <w:rsid w:val="0C470926"/>
    <w:rsid w:val="0C79740B"/>
    <w:rsid w:val="0D4508F8"/>
    <w:rsid w:val="0E4F1993"/>
    <w:rsid w:val="0F182768"/>
    <w:rsid w:val="111351D6"/>
    <w:rsid w:val="12771554"/>
    <w:rsid w:val="12F65C8A"/>
    <w:rsid w:val="144933C4"/>
    <w:rsid w:val="15216A63"/>
    <w:rsid w:val="15D7671E"/>
    <w:rsid w:val="17AF791F"/>
    <w:rsid w:val="1841462C"/>
    <w:rsid w:val="19062201"/>
    <w:rsid w:val="19396B1B"/>
    <w:rsid w:val="1C0A3439"/>
    <w:rsid w:val="1CB05AB4"/>
    <w:rsid w:val="1CCA679A"/>
    <w:rsid w:val="1D6C7E17"/>
    <w:rsid w:val="1D7B287B"/>
    <w:rsid w:val="1E0D0FBE"/>
    <w:rsid w:val="1EB3600A"/>
    <w:rsid w:val="1F205A8A"/>
    <w:rsid w:val="1FF521D2"/>
    <w:rsid w:val="210E2811"/>
    <w:rsid w:val="227F510E"/>
    <w:rsid w:val="24A02F9B"/>
    <w:rsid w:val="25113A8A"/>
    <w:rsid w:val="25ED0053"/>
    <w:rsid w:val="27206206"/>
    <w:rsid w:val="27BC431A"/>
    <w:rsid w:val="281866F9"/>
    <w:rsid w:val="28257A04"/>
    <w:rsid w:val="29123C49"/>
    <w:rsid w:val="2A720B27"/>
    <w:rsid w:val="2B0820F1"/>
    <w:rsid w:val="2BAB7764"/>
    <w:rsid w:val="2BFA75BD"/>
    <w:rsid w:val="2D2A5B13"/>
    <w:rsid w:val="2D940DB4"/>
    <w:rsid w:val="2E312CC6"/>
    <w:rsid w:val="2E547418"/>
    <w:rsid w:val="2F016CD0"/>
    <w:rsid w:val="2F511653"/>
    <w:rsid w:val="33A20EF9"/>
    <w:rsid w:val="36AC109C"/>
    <w:rsid w:val="3801798E"/>
    <w:rsid w:val="3AB94550"/>
    <w:rsid w:val="3ADC3D9A"/>
    <w:rsid w:val="3B0E03F8"/>
    <w:rsid w:val="3B201ED9"/>
    <w:rsid w:val="3B4D6651"/>
    <w:rsid w:val="3BFE660C"/>
    <w:rsid w:val="3F2A1972"/>
    <w:rsid w:val="3FC27A03"/>
    <w:rsid w:val="3FD00141"/>
    <w:rsid w:val="408A2F44"/>
    <w:rsid w:val="409078A1"/>
    <w:rsid w:val="42674891"/>
    <w:rsid w:val="436F31F7"/>
    <w:rsid w:val="43E1086D"/>
    <w:rsid w:val="43F84179"/>
    <w:rsid w:val="44297E76"/>
    <w:rsid w:val="45041820"/>
    <w:rsid w:val="45331FAE"/>
    <w:rsid w:val="46BA58D8"/>
    <w:rsid w:val="48CF053E"/>
    <w:rsid w:val="49A168DB"/>
    <w:rsid w:val="4BB46D99"/>
    <w:rsid w:val="4BF73B51"/>
    <w:rsid w:val="4D001F86"/>
    <w:rsid w:val="4EC73AF9"/>
    <w:rsid w:val="4EEC05F8"/>
    <w:rsid w:val="513D15DF"/>
    <w:rsid w:val="51750D79"/>
    <w:rsid w:val="52656CF4"/>
    <w:rsid w:val="53F561A1"/>
    <w:rsid w:val="54EC7620"/>
    <w:rsid w:val="55E464CD"/>
    <w:rsid w:val="57C817C8"/>
    <w:rsid w:val="57F901AF"/>
    <w:rsid w:val="583D5D79"/>
    <w:rsid w:val="58CE6F20"/>
    <w:rsid w:val="596C0CB3"/>
    <w:rsid w:val="5A1E10E2"/>
    <w:rsid w:val="5A516AE4"/>
    <w:rsid w:val="5B180653"/>
    <w:rsid w:val="5C4406C7"/>
    <w:rsid w:val="5D7C348F"/>
    <w:rsid w:val="5D964551"/>
    <w:rsid w:val="5DCC5A5B"/>
    <w:rsid w:val="5E457D25"/>
    <w:rsid w:val="5F9E593F"/>
    <w:rsid w:val="60F62D99"/>
    <w:rsid w:val="610E7066"/>
    <w:rsid w:val="612956DC"/>
    <w:rsid w:val="61A17D4A"/>
    <w:rsid w:val="63BA4EAB"/>
    <w:rsid w:val="64D02D4C"/>
    <w:rsid w:val="65D20785"/>
    <w:rsid w:val="665B6338"/>
    <w:rsid w:val="66C13DB8"/>
    <w:rsid w:val="678E44EB"/>
    <w:rsid w:val="6AE941BA"/>
    <w:rsid w:val="6B797260"/>
    <w:rsid w:val="6C0E102E"/>
    <w:rsid w:val="6CF353E9"/>
    <w:rsid w:val="6EB94A26"/>
    <w:rsid w:val="71196327"/>
    <w:rsid w:val="72620A4E"/>
    <w:rsid w:val="72B01004"/>
    <w:rsid w:val="7395609B"/>
    <w:rsid w:val="75B20C52"/>
    <w:rsid w:val="76D2275A"/>
    <w:rsid w:val="77EB6DF0"/>
    <w:rsid w:val="78E85DB9"/>
    <w:rsid w:val="796846A3"/>
    <w:rsid w:val="79BC42C0"/>
    <w:rsid w:val="7A304F8E"/>
    <w:rsid w:val="7A8F346E"/>
    <w:rsid w:val="7E2D0F3A"/>
    <w:rsid w:val="7E7C227A"/>
    <w:rsid w:val="7E876C05"/>
    <w:rsid w:val="7FB977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3">
    <w:name w:val="Normal (Web)"/>
    <w:basedOn w:val="1"/>
    <w:unhideWhenUsed/>
    <w:qFormat/>
    <w:uiPriority w:val="99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221</Words>
  <Characters>235</Characters>
  <Lines>0</Lines>
  <Paragraphs>0</Paragraphs>
  <TotalTime>1</TotalTime>
  <ScaleCrop>false</ScaleCrop>
  <LinksUpToDate>false</LinksUpToDate>
  <CharactersWithSpaces>237</CharactersWithSpaces>
  <Application>WPS Office_11.1.0.15319_F1E327BC-269C-435d-A152-05C5408002CA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THTF</dc:creator>
  <cp:lastModifiedBy>权爷</cp:lastModifiedBy>
  <dcterms:modified xsi:type="dcterms:W3CDTF">2025-09-26T06:42:19Z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2052-11.1.0.15319</vt:lpwstr>
  </property>
  <property fmtid="{D5CDD505-2E9C-101B-9397-08002B2CF9AE}" pid="3" name="ICV">
    <vt:lpwstr>A49B70A848DF451AA7D5799015D12052_13</vt:lpwstr>
  </property>
</Properties>
</file>