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81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 w14:paraId="4D08F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 w14:paraId="0820508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40" w:lineRule="exact"/>
        <w:textAlignment w:val="auto"/>
        <w:rPr>
          <w:rFonts w:hint="eastAsia"/>
          <w:color w:val="auto"/>
          <w:lang w:val="en-US" w:eastAsia="zh-CN"/>
        </w:rPr>
      </w:pPr>
    </w:p>
    <w:p w14:paraId="0872EA5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茶叶及相关制品</w:t>
      </w:r>
    </w:p>
    <w:p w14:paraId="62AC6B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0FA7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2760-2014《食品安全国家标准 食品添加剂使用标准》、GB 2762-2022《食品安全国家标准 食品中污染物限量》、GB 2763-2021《食品安全国家标准 食品中农药最大残留限量》等标准和指标的要求。</w:t>
      </w:r>
    </w:p>
    <w:p w14:paraId="7866CC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CEDE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茶叶及相关制品的抽检项目包括乙酰甲胺磷、亮蓝、吡虫啉、啶虫脒、日落黄、柠檬黄、毒死蜱、氧乐果、灭多威、联苯菊酯、胭脂红、草甘膦、铅（以Pb计）。</w:t>
      </w:r>
    </w:p>
    <w:p w14:paraId="583DC97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炒货食品及坚果制品</w:t>
      </w:r>
    </w:p>
    <w:p w14:paraId="4A9D7A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7E73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19300-2014《食品安全国家标准 坚果与籽类食品》、GB 2760-2024《食品安全国家标准 食品添加剂使用标准》、GB 2761-2017《食品安全国家标准 食品中真菌毒素限量》等标准和指标的要求。</w:t>
      </w:r>
    </w:p>
    <w:p w14:paraId="18B1E2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62CC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炒货食品及坚果制品的抽检项目包括二氧化硫残留量、大肠菌群、山梨酸及其钾盐（以山梨酸计）、糖精钠（以糖精计）、脱氢乙酸及其钠盐（以脱氢乙酸计）、苯甲酸及其钠盐（以苯甲酸计）、过氧化值（以脂肪计）、酸价（以脂肪计）（KOH）、霉菌、黄曲霉毒素B₁。</w:t>
      </w:r>
    </w:p>
    <w:p w14:paraId="17DBC38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淀粉及淀粉制品</w:t>
      </w:r>
    </w:p>
    <w:p w14:paraId="27DC94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F805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2760-2014《食品安全国家标准 食品添加剂使用标准》、GB 2762-2022《食品安全国家标准 食品中污染物限量》、GB 31637-2016《食品安全国家标准 食用淀粉》、GB 2760-2024《食品安全国家标准 食品添加剂使用标准》、食品企业标准等标准和指标的要求。</w:t>
      </w:r>
    </w:p>
    <w:p w14:paraId="553583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320CCF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的抽检项目包括二氧化硫残留量、大肠菌群、脱氢乙酸及其钠盐(以脱氢乙酸计)、菌落总数、铅(以Pb计)、霉菌和酵母、喹啉黄、山梨酸及其钾盐(以山梨酸计)、日落黄、柠檬黄、苯甲酸及其钠盐(以苯甲酸计)、铝的残留量(干样品、以Al计)、新红、胭脂红、苋菜红、诱惑红、赤藓红、酸性红(又名偶氮玉红)。</w:t>
      </w:r>
    </w:p>
    <w:p w14:paraId="130D45A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四、调味品</w:t>
      </w:r>
    </w:p>
    <w:p w14:paraId="04D567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7BB97E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抽验依据是GB 2717-2018《食品安全国家标准 酱油》、GB 2719-2018《食品安全国家标准 食醋》、GB 2760-2014《食品安全国家标准 食品添加剂使用标准》、GB 2718-2014《食品安全国家标准 酿造酱》、GB 2761-2017《食品安全国家标准 食品中真菌毒素限量》、GB 26878-2011《食品安全国家标准 食用盐碘含量》、GB 2721-2015《食品安全国家标准 食用盐》、GB 2762-2022《食品安全国家标准 食品中污染物限量》、</w:t>
      </w:r>
      <w:r>
        <w:rPr>
          <w:rFonts w:hint="eastAsia" w:ascii="仿宋_GB2312" w:eastAsia="仿宋_GB2312" w:cs="仿宋_GB2312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NY/T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 xml:space="preserve"> 1040-2021《绿色食品 食用盐》、GB/T 8967-2007《谷氨酸钠(味精)》等标准和指标的要求。</w:t>
      </w:r>
    </w:p>
    <w:p w14:paraId="0A26CB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4362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的抽检项目包括氨基酸态氮、苯甲酸及其钠盐(以苯甲酸计)、大肠菌群、对羟基苯甲酸酯类及其钠盐(对羟基苯甲酸甲酯钠、对羟基苯甲酸乙酯及其钠盐)(以对羟基苯甲酸计)、菌落总数、三氯蔗糖、山梨酸及其钾盐(以山梨酸计)、糖精钠(以糖精计)、甜蜜素(以环己基氨基磺酸计)、脱氢乙酸及其钠盐(以脱氢乙酸计)、总酸（以乙酸计）、谷氨酸钠、可待因、吗啡、罂粟碱、脱氢乙酸及其钠盐(以脱氢乙酸计)、那可丁、亚铁氰化钾/亚铁氰化钠(以[Fe(CN)₆]⁴⁻ 计)、总汞(以Hg计)、总砷(以As计)、氯化物、氯化钠(以湿基计)、水分、硫酸盐、碘(以I计)、钙、钡(以Ba计)、钾、铅(以Pb计)、镁、镉(以Cd计)、不挥发酸(以乳酸计)。</w:t>
      </w:r>
    </w:p>
    <w:p w14:paraId="2A7AFDE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五、豆制品</w:t>
      </w:r>
    </w:p>
    <w:p w14:paraId="23C5EC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6C22D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2760-2024《食品安全国家标准 食品添加剂使用标准》、GB 2762-2022《食品安全国家标准 食品中污染物限量》、食品企业标准、食品整治办[2008]3号《食品中可能违法添加的非食用物质和易滥用的食品添加剂品种名单(第一批)》、GB 2760-2014《食品安全国家标准 食品添加剂使用标准》等标准和指标的要求。</w:t>
      </w:r>
    </w:p>
    <w:p w14:paraId="68714E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AF06E4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的抽检项目包括二氧化硫残留量、山梨酸及其钾盐(以山梨酸计)、日落黄、柠檬黄、碱性嫩黄、脱氢乙酸及其钠盐(以脱氢乙酸计)、苯甲酸及其钠盐(以苯甲酸计)、蛋白质、铅(以Pb计)、铝的残留量(干样品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以Al计)。</w:t>
      </w:r>
    </w:p>
    <w:p w14:paraId="2A9AC1D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六、蜂产品</w:t>
      </w:r>
    </w:p>
    <w:p w14:paraId="218E90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31BC8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14963-2011《食品安全国家标准 蜂蜜》、GB 2760-2014《食品安全国家标准 食品添加剂使用标准》、GB 2762-2022《食品安全国家标准 食品中污染物限量》、GB 31650-2019《食品安全国家标准 食品中兽药最大残留限量》、GB 31650.1-2022《食品安全国家标准 食品中41种兽药最大残留限量》、农业农村部公告 第250号《食品动物中禁止使用的药品及其他化合物清单》等标准和指标的要求。</w:t>
      </w:r>
    </w:p>
    <w:p w14:paraId="03DC7F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F333F3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蜂产品类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的抽检项目包括双甲脒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呋喃唑酮代谢物(3-氨基-2-恶唑酮)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呋喃西林代谢物(氨基脲)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嗜渗酵母计数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果糖和葡萄糖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氧氟沙星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氯霉素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甲硝唑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菌落总数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蔗糖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诺氟沙星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霉菌计数。</w:t>
      </w:r>
    </w:p>
    <w:p w14:paraId="68FF725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七、罐头</w:t>
      </w:r>
    </w:p>
    <w:p w14:paraId="1E671B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Chars="0"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4C35CA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2760-2014《食品安全国家标准 食品添加剂使用标准》、GB 2762-2022《食品安全国家标准 食品中污染物限量》、GB 7098-2015《食品安全国家标准 罐头食品》、食品企业标准等标准和指标的要求。</w:t>
      </w:r>
    </w:p>
    <w:p w14:paraId="364A5E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C796AC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罐头类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、商业无菌、山梨酸及其钾盐(以山梨酸计)、日落黄、柠檬黄、甜蜜素(以环己基氨基磺酸计)、糖精钠(以糖精计)、脱氢乙酸及其钠盐(以脱氢乙酸计)、苯甲酸及其钠盐(以苯甲酸计)、铅(以Pb计)、镉(以Cd计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684A4E0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八、酒类</w:t>
      </w:r>
    </w:p>
    <w:p w14:paraId="39CD06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Chars="0"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63766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2758-2012《食品安全国家标准 发酵酒及其配制酒》、食品企业标准、产品明示质量要求、GB/T 4927-2008《啤酒》、GB 2760-2024《食品安全国家标准 食品添加剂使用标准》、GB 2757-2012《食品安全国家标准 蒸馏酒及其配制酒》、GB 2760-2014《食品安全国家标准 食品添加剂使用标准》、GB 2762-2017《食品安全国家标准 食品中污染物限量》、GB/T 20822-2007《固液法白酒》、GB/T 14867-2007《凤香型白酒》、GB 2762-2022《食品安全国家标准 食品中污染物限量》、GB/T 10781.2-2022《白酒质量要求 第2部分:清香型白酒》、GB/T 15037-2006《葡萄酒》等标准和指标的要求。</w:t>
      </w:r>
    </w:p>
    <w:p w14:paraId="711603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7CB094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酒类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甲醛、酒精度、乙酰磺胺酸钾(安赛蜜)、山梨酸及其钾盐(以山梨酸计)、甜蜜素(以环己基氨基磺酸计)、糖精钠(以糖精计)、苯甲酸及其钠盐(以苯甲酸计)、三氯蔗糖、氰化物(以HCN计)、甲醇、铅(以Pb计)、二氧化硫残留量、亮蓝、新红、日落黄、柠檬黄、胭脂红、苋菜红、诱惑红赤藓红酒精度(20℃)(体积分数)酸性红(又名偶氮玉红)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25A29FE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九、粮食加工品</w:t>
      </w:r>
    </w:p>
    <w:p w14:paraId="176E18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Chars="0" w:right="0" w:rightChars="0" w:firstLine="321" w:firstLineChars="1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132F8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抽检依据是GB 2761-2017《食品安全国家标准 食品中真菌毒素限量》、GB 2762-2022《食品安全国家标准 食品中污染物限量》、GB/T 1355-2021《小麦粉》、卫生部等7部门关于撤销食品添加剂过氧化苯甲酰、过氧化钙的公告(2011年 第4号)等标准和指标的要求。</w:t>
      </w:r>
    </w:p>
    <w:p w14:paraId="27D44A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467C41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粮食加工品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的抽检项目包括苯并[a]芘、镉(以Cd计)、过氧化苯甲酰、黄曲霉毒素B₁、偶氮甲酰胺、铅(以Pb计)、脱氧雪腐镰刀菌烯醇、玉米赤霉烯酮、赭曲霉毒素A。</w:t>
      </w:r>
    </w:p>
    <w:p w14:paraId="3F7494E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十、肉制品</w:t>
      </w:r>
    </w:p>
    <w:p w14:paraId="6DBB9D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（一）抽验依据</w:t>
      </w:r>
    </w:p>
    <w:p w14:paraId="55F4F77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2760-2024《食品安全国家标准 食品添加剂使用标准》、GB 2762-2022《食品安全国家标准 食品中污染物限量》、GB 31607-2021《食品安全国家标准 散装即食食品中致病菌限量》、GB 2726-2016《食品安全国家标准 熟肉制品》、GB 29921-2021《食品安全国家标准 预包装食品中致病菌限量》等标准和指标的要求。</w:t>
      </w:r>
    </w:p>
    <w:p w14:paraId="03DE79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36E8D2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肉制品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的抽检项目包括亚硝酸盐（以亚硝酸钠计）、单核细胞增生李斯特氏菌、山梨酸及其钾盐（以山梨酸计）、日落黄、柠檬黄、沙门氏菌、糖精钠（以糖精计）、胭脂红、苯甲酸及其钠盐（以苯甲酸计）、金黄色葡萄球菌、镉（以Cd计）、脱氢乙酸及其钠盐（以脱氢乙酸计）、铅（以Pb计）、致泻大肠埃希氏菌、大肠菌群菌落总数诱惑红。</w:t>
      </w:r>
    </w:p>
    <w:p w14:paraId="7E9DD80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十一、</w:t>
      </w: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饮料</w:t>
      </w:r>
    </w:p>
    <w:p w14:paraId="4E6287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410778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抽检依据是</w:t>
      </w:r>
      <w:r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食品添加剂使用标准》、GB 7101-2022《食品安全国家标准 饮料》、GB/T 21733-2008《茶饮料》、产品明示质量要求、GB/T 21732-2008《含乳饮料》、卫生部、工业和信息化部、农业部、工商总局、质检总局公告2011年第10号 《关于三聚氰胺在食品中的限量值的公告》、GB/T 10792-2008《碳酸饮料(汽水)》、GB 17323-1998《瓶装饮用纯净水》、GB 19298-2014《食品安全国家标准 包装饮用水》、GB 2762-2022《食品安全国家标准 食品中污染物限量》、GB 2760-2014《食品安全国家标准 食品添加剂使用标准》、GB 2761-2017《食品安全国家标准 食品中真菌毒素限量》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等标准和指标的要求。</w:t>
      </w:r>
    </w:p>
    <w:p w14:paraId="2CAC53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0909EAF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饮料类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乙酰磺胺酸钾(安赛蜜)、咖啡因、甜蜜素(以环己基氨基磺酸计)、脱氢乙酸及其钠盐(以脱氢乙酸计)、茶多酚、菌落总数、阿斯巴甜、三聚氰胺、大肠菌群、蛋白质、酵母、霉菌、喹啉黄、山梨酸及其钾盐(以山梨酸计)、日落黄、柠檬黄、糖精钠(以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计)、苯甲酸及其钠盐(以苯甲酸计)、新红、胭脂红、苋菜红、诱惑红、赤藓红、酸性红(又名偶氮玉红)、二氧化碳气容量(20℃)、三氯甲烷、亚硝酸盐(以NO₂⁻计)、余氯(游离氯)、总砷(以As计)、溴酸盐、电导率[(25±1)℃]、耗氧量(以O₂计)、铅(以Pb计)、铜绿假单胞菌、镉(以Cd计)、纳他霉素、展青霉素。</w:t>
      </w:r>
    </w:p>
    <w:p w14:paraId="7456FB0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十二、乳制品</w:t>
      </w:r>
    </w:p>
    <w:p w14:paraId="33D782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（一）抽验依据</w:t>
      </w:r>
    </w:p>
    <w:p w14:paraId="0738B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25190-2010《食品安全国家标准 灭菌乳》、GB 2760-2014《食品安全国家标准 食品添加剂使用标准》、GB 2762-2022《食品安全国家标准 食品中污染物限量》、卫生部、工业和信息化部、农业部、工商总局、质检总局公告2011年第10号《关于三聚氰胺在食品中的限量值的公告》等标准和指标的要求。</w:t>
      </w:r>
    </w:p>
    <w:p w14:paraId="310770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5AB5A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乳制品的抽检项目包括三聚氰胺、丙二醇、商业无菌、总固体、脂肪、蔗糖、蛋白质、酸度、铅(以Pb计)、非脂乳固体。</w:t>
      </w:r>
    </w:p>
    <w:p w14:paraId="25B11B0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十三、食糖</w:t>
      </w:r>
    </w:p>
    <w:p w14:paraId="7220CD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（一）抽验依据</w:t>
      </w:r>
    </w:p>
    <w:p w14:paraId="08F59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13104-2014《食品安全国家标准 食糖》、GB 2760-2014《食品安全国家标准 食品添加剂使用标准》、GB/T 35883-2018《冰糖》、GB 2760-2024《食品安全国家标准 食品添加剂使用标准》、GB/T 35885-2018《红糖》、食品企业标准等标准和指标的要求。</w:t>
      </w:r>
    </w:p>
    <w:p w14:paraId="62AC33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69949A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食糖的抽检项目包括二氧化硫残留量、干燥失重、色值、蔗糖分、螨、还原糖分、不溶于水杂质、喹啉黄、总糖分(蔗糖分+还原糖分)、新红、日落黄、柠檬黄、胭脂红、苋菜红、诱惑红、赤藓红、酸性红(又名偶氮玉红)、酸性红、。</w:t>
      </w:r>
    </w:p>
    <w:p w14:paraId="4049640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default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十四、食用农产品</w:t>
      </w:r>
    </w:p>
    <w:p w14:paraId="2C8DEB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6DC6A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2762-2022《食品安全国家标准 食品中污染物限量》、农业农村部公告 第250号《食品动物中禁止使用的药品及其他化合物清单》、GB 31650-2019《食品安全国家标准 食品中兽药最大残留限量》、GB 31650.1-2022《食品安全国家标准 食品中41种兽药最大残留限量》、GB 2760-2024《食品安全国家标准 食品添加剂使用标准》、GB 2763-2021《食品安全国家标准 食品中农药最大残留限量》、GB 2763.1-2022《食品安全国家标准 食品中2、4-滴丁酸钠盐等112种农药最大残留限量》、GB 19300-2014《食品安全国家标准 坚果与籽类食品》、GB 2761-2017《食品安全国家标准 食品中真菌毒素限量》等标准和指标的要求。</w:t>
      </w:r>
    </w:p>
    <w:p w14:paraId="3B7638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default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A0C2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食用农产品的抽检项目包括孔雀石绿、镉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以Cd计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、孔雀石绿及其代谢物隐色孔雀石绿残留量之和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以孔雀石绿表示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、恩诺沙星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恩诺沙星与环丙沙星之和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、氧氟沙星、二氧化硫残留量、五氯酚酸钠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以五氯酚计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、呋喃唑酮代谢物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3-氨基-2-恶唑酮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地西泮、恩诺沙星、甲氧苄啶、克百威（包含克百威及其3-羟基克百威）、敌敌畏、毒死蜱、氯氟氰菊酯和高效氯氟氰菊酯、水胺硫磷、啶虫脒、氧乐果、己唑醇、联苯菊酯、苯醚甲环唑、吡虫啉、噻虫胺、甲胺磷、吡唑醚菌酯、乙酰甲胺磷、噻虫嗪、氯氰菊酯和高效氯氰菊酯、甲拌磷、铅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以Pb计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、克百威、甲基异柳磷、咪鲜胺和咪鲜胺锰盐、涕灭威（包含涕灭威及其氧类似物亚砜、砜）、无机砷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以As计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、百菌清、除虫脲、乙螨唑、哒螨灵、腐霉利、过氧化值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、酸价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以脂肪计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KOH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、黄曲霉毒素B₁、乐果、氟虫腈、阿维菌素、环丙唑醇、赭曲霉毒素A、铬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以Cr计</w:t>
      </w:r>
      <w:r>
        <w:rPr>
          <w:rFonts w:hint="eastAsia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  <w:t>、倍硫磷、甲氨基阿维菌素苯甲酸盐、磺胺类（总量）。</w:t>
      </w:r>
    </w:p>
    <w:p w14:paraId="68778B7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十五、蔬菜制品</w:t>
      </w:r>
    </w:p>
    <w:p w14:paraId="53DF43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（一）抽验依据</w:t>
      </w:r>
    </w:p>
    <w:p w14:paraId="53686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2760-2014《食品安全国家标准 食品添加剂使用标准》、GB 2762-2022《食品安全国家标准 食品中污染物限量》等标准和指标的要求。</w:t>
      </w:r>
    </w:p>
    <w:p w14:paraId="5ADA45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4B40F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蔬菜制品的抽检项目包括乙酰磺胺酸钾(安赛蜜)、二氧化硫残留量、山梨酸及其钾盐(以山梨酸计)、甜蜜素(以环己基氨基磺酸计)、糖精钠(以糖精计)、脱氢乙酸及其钠盐(以脱氢乙酸计)、苯甲酸及其钠盐(以苯甲酸计)、铅(以Pb计)。</w:t>
      </w:r>
    </w:p>
    <w:p w14:paraId="41EFA80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十六、水产制品</w:t>
      </w:r>
    </w:p>
    <w:p w14:paraId="67868D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57B07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抽检依据是</w:t>
      </w:r>
      <w:r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等标准和指标的要求。</w:t>
      </w:r>
    </w:p>
    <w:p w14:paraId="026D9F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1F6DFBB0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水产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山梨酸及其钾盐(以山梨酸计)、苯甲酸及其钠盐(以苯甲酸计)、铅(以Pb计)。</w:t>
      </w:r>
    </w:p>
    <w:p w14:paraId="4AAFFA7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ind w:leftChars="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十七、水果制品</w:t>
      </w:r>
    </w:p>
    <w:p w14:paraId="14230B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（一）抽验依据</w:t>
      </w:r>
    </w:p>
    <w:p w14:paraId="43560C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抽验依据是GB 14884-2016《食品安全国家标准 蜜饯》、GB 2760-2014《食品安全国家标准 食品添加剂使用标准》、GB 2762-2022《食品安全国家标准 食品中污染物限量》等标准和指标的要求。。</w:t>
      </w:r>
    </w:p>
    <w:p w14:paraId="27996B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 w14:paraId="7AB39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水果制品的抽检项目包括乙酰磺胺酸钾(安赛蜜)、二氧化硫残留量、大肠菌群、山梨酸及其钾盐(以山梨酸计)、糖精钠(以糖精计)、胭脂红、脱氢乙酸及其钠盐(以脱氢乙酸计)、苋菜红、苯甲酸及其钠盐(以苯甲酸计)、菌落总数、诱惑红、铅(以Pb计)、霉菌。</w:t>
      </w:r>
    </w:p>
    <w:p w14:paraId="4F6E709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640" w:lineRule="exact"/>
        <w:textAlignment w:val="auto"/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十八、糖果制品</w:t>
      </w:r>
    </w:p>
    <w:p w14:paraId="000B65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 w14:paraId="2FFAE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抽检依据是</w:t>
      </w:r>
      <w:r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19299-2015《食品安全国家标准 果冻》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default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等标准和指标的要求。</w:t>
      </w:r>
    </w:p>
    <w:p w14:paraId="2C64A5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  <w:bookmarkStart w:id="0" w:name="_GoBack"/>
      <w:bookmarkEnd w:id="0"/>
    </w:p>
    <w:p w14:paraId="779139B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糖果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乙酰磺胺酸钾(安赛蜜)、大肠菌群、山梨酸及其钾盐(以山梨酸计)、甜蜜素(以环己基氨基磺酸计)、糖精钠(以糖精计)、苯甲酸及其钠盐(以苯甲酸计)、菌落总数、酵母、霉菌。</w:t>
      </w:r>
    </w:p>
    <w:p w14:paraId="5C78EEF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B179CC-5E89-474A-A62A-B83FF8FAB8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4C8ECDA-2C5A-4275-A170-FC93E69B2B1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66CB656-EBC6-44BF-ADF9-15F4C5A57AD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8FA8D9A-4919-47D6-8646-D9D4B11508A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67CC869-4292-41C0-82F5-65E87825E3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hZGE5ZjYwZWI3NjIwMjQxNGNmMWExYmZmZTdkZmY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2F94AB6"/>
    <w:rsid w:val="03160262"/>
    <w:rsid w:val="03296A15"/>
    <w:rsid w:val="035C2406"/>
    <w:rsid w:val="03724EE2"/>
    <w:rsid w:val="03784C9F"/>
    <w:rsid w:val="03830218"/>
    <w:rsid w:val="03AD5E0D"/>
    <w:rsid w:val="03CC49DF"/>
    <w:rsid w:val="0431244A"/>
    <w:rsid w:val="04426D8D"/>
    <w:rsid w:val="04492151"/>
    <w:rsid w:val="044C6E68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22852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57284E"/>
    <w:rsid w:val="0C645CE4"/>
    <w:rsid w:val="0C7E674C"/>
    <w:rsid w:val="0CA71113"/>
    <w:rsid w:val="0CA77CF5"/>
    <w:rsid w:val="0CB72D74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CC3EF8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5F124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B02549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04455"/>
    <w:rsid w:val="22816876"/>
    <w:rsid w:val="22DC11B9"/>
    <w:rsid w:val="22DF6F67"/>
    <w:rsid w:val="22E504D4"/>
    <w:rsid w:val="23052BAC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5449A1"/>
    <w:rsid w:val="24693CAE"/>
    <w:rsid w:val="247653C9"/>
    <w:rsid w:val="24A845B4"/>
    <w:rsid w:val="25141350"/>
    <w:rsid w:val="25591C74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7C1548"/>
    <w:rsid w:val="32845B2F"/>
    <w:rsid w:val="328E16F2"/>
    <w:rsid w:val="32E90B9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05525C"/>
    <w:rsid w:val="391573B5"/>
    <w:rsid w:val="39333BF5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566BB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D1523"/>
    <w:rsid w:val="44EE1BBE"/>
    <w:rsid w:val="44FE409C"/>
    <w:rsid w:val="45050D64"/>
    <w:rsid w:val="450B3BFA"/>
    <w:rsid w:val="450D7972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3C62E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877A3B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843B1F"/>
    <w:rsid w:val="518D46FF"/>
    <w:rsid w:val="51A54EF1"/>
    <w:rsid w:val="51C70843"/>
    <w:rsid w:val="51E312FA"/>
    <w:rsid w:val="52006121"/>
    <w:rsid w:val="52010924"/>
    <w:rsid w:val="520D0FB1"/>
    <w:rsid w:val="5214018F"/>
    <w:rsid w:val="521A6D2A"/>
    <w:rsid w:val="522153AF"/>
    <w:rsid w:val="52224C69"/>
    <w:rsid w:val="529229D2"/>
    <w:rsid w:val="52BC29D7"/>
    <w:rsid w:val="52BC4786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9477BB"/>
    <w:rsid w:val="579637F7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55F73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EC5816"/>
    <w:rsid w:val="5DEE72F8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2E07B9"/>
    <w:rsid w:val="5F3118CE"/>
    <w:rsid w:val="5F434264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0121B5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05032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B492E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5314</Words>
  <Characters>6249</Characters>
  <Lines>0</Lines>
  <Paragraphs>0</Paragraphs>
  <TotalTime>3</TotalTime>
  <ScaleCrop>false</ScaleCrop>
  <LinksUpToDate>false</LinksUpToDate>
  <CharactersWithSpaces>6416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孙博宏</cp:lastModifiedBy>
  <dcterms:modified xsi:type="dcterms:W3CDTF">2025-09-26T08:49:06Z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0EF65331574245DE8EE65DC8CA620631_13</vt:lpwstr>
  </property>
  <property fmtid="{D5CDD505-2E9C-101B-9397-08002B2CF9AE}" pid="4" name="KSOTemplateDocerSaveRecord">
    <vt:lpwstr>eyJoZGlkIjoiYjJjOTQxYzhjODMyMDAzZmE0MDJkMWFkNmJlNDkwYTUiLCJ1c2VySWQiOiI0MTY1OTI3NDcifQ==</vt:lpwstr>
  </property>
</Properties>
</file>