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B8B0C4">
      <w:pPr>
        <w:spacing w:line="560" w:lineRule="exact"/>
        <w:rPr>
          <w:rFonts w:hint="eastAsia" w:ascii="黑体" w:hAnsi="黑体" w:eastAsia="黑体"/>
          <w:color w:val="auto"/>
          <w:sz w:val="32"/>
          <w:szCs w:val="32"/>
          <w:lang w:eastAsia="zh-CN"/>
        </w:rPr>
      </w:pPr>
      <w:r>
        <w:rPr>
          <w:rFonts w:hint="eastAsia" w:ascii="黑体" w:hAnsi="黑体" w:eastAsia="黑体"/>
          <w:color w:val="auto"/>
          <w:sz w:val="32"/>
          <w:szCs w:val="32"/>
        </w:rPr>
        <w:t>附件</w:t>
      </w:r>
      <w:r>
        <w:rPr>
          <w:rFonts w:hint="eastAsia" w:ascii="黑体" w:hAnsi="黑体" w:eastAsia="黑体"/>
          <w:color w:val="auto"/>
          <w:sz w:val="32"/>
          <w:szCs w:val="32"/>
          <w:lang w:val="en-US" w:eastAsia="zh-CN"/>
        </w:rPr>
        <w:t>4</w:t>
      </w:r>
    </w:p>
    <w:p w14:paraId="025C7759">
      <w:pPr>
        <w:spacing w:line="700" w:lineRule="exact"/>
        <w:jc w:val="center"/>
        <w:rPr>
          <w:rFonts w:hint="eastAsia" w:ascii="方正小标宋简体" w:eastAsia="方正小标宋简体"/>
          <w:color w:val="auto"/>
          <w:spacing w:val="-12"/>
          <w:sz w:val="44"/>
          <w:szCs w:val="44"/>
        </w:rPr>
      </w:pPr>
      <w:r>
        <w:rPr>
          <w:rFonts w:hint="eastAsia" w:ascii="方正小标宋简体" w:eastAsia="方正小标宋简体"/>
          <w:color w:val="auto"/>
          <w:spacing w:val="-12"/>
          <w:sz w:val="44"/>
          <w:szCs w:val="44"/>
        </w:rPr>
        <w:t>关于部分检验项目的说明</w:t>
      </w:r>
    </w:p>
    <w:p w14:paraId="45EF6A65">
      <w:pPr>
        <w:pStyle w:val="5"/>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一、柠檬黄</w:t>
      </w:r>
    </w:p>
    <w:p w14:paraId="24804F90">
      <w:pPr>
        <w:pStyle w:val="5"/>
        <w:ind w:firstLine="640"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柠檬黄是一种合成着色剂，呈橙黄或亮橙色的粉末或颗粒状，常用于饮料类、配制酒、糖果、风味发酵乳、腌渍蔬菜、果冻、膨化食品等制品，主要作用是使食品着色，赋予和改善食品色泽。根据《食品安全国家标准 食品添加剂使用标准》（GB 2760-2014）规定，除糕点上彩装和焙烤食品馅料及表面用挂浆外，柠檬黄在糕点、面包中不得使用。部分企业为了改善糕点面包的色泽，使其更具吸引力，违规使用柠檬黄，超出了国家标准规定的使用范围。柠檬黄基本无毒，绝大部分以原形排出体外，但长期食用柠檬黄超标的食品，可能会对人体肝脏等器官造成损害，存在一定健康风险。</w:t>
      </w:r>
    </w:p>
    <w:p w14:paraId="4079E284">
      <w:pPr>
        <w:pStyle w:val="5"/>
        <w:rPr>
          <w:rFonts w:hint="default"/>
          <w:lang w:val="en-US" w:eastAsia="zh-CN"/>
        </w:rPr>
      </w:pPr>
      <w:r>
        <w:rPr>
          <w:rFonts w:hint="eastAsia" w:ascii="方正仿宋_GB2312" w:hAnsi="方正仿宋_GB2312" w:eastAsia="方正仿宋_GB2312" w:cs="方正仿宋_GB2312"/>
          <w:b/>
          <w:bCs/>
          <w:color w:val="auto"/>
          <w:sz w:val="32"/>
          <w:szCs w:val="32"/>
          <w:lang w:val="en-US" w:eastAsia="zh-CN"/>
        </w:rPr>
        <w:t>二、诱惑红</w:t>
      </w:r>
    </w:p>
    <w:p w14:paraId="5F797EB0">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 w:hAnsi="仿宋" w:eastAsia="仿宋" w:cs="仿宋"/>
          <w:color w:val="000000"/>
          <w:kern w:val="2"/>
          <w:sz w:val="32"/>
          <w:szCs w:val="32"/>
          <w:lang w:val="en-US" w:eastAsia="zh-CN" w:bidi="ar-SA"/>
        </w:rPr>
      </w:pPr>
      <w:r>
        <w:rPr>
          <w:rFonts w:hint="default" w:ascii="仿宋" w:hAnsi="仿宋" w:eastAsia="仿宋" w:cs="仿宋"/>
          <w:color w:val="000000"/>
          <w:kern w:val="2"/>
          <w:sz w:val="32"/>
          <w:szCs w:val="32"/>
          <w:lang w:val="en-US" w:eastAsia="zh-CN" w:bidi="ar-SA"/>
        </w:rPr>
        <w:t>诱惑红别名艳红、阿落拉红，是一种合成着色剂，在食品工业中应用广泛，常用于饮料类、配制酒、腌渍蔬菜、果冻、肉制品等制品，主要作用是使食品着色，让产品颜色更加鲜艳美观，吸引消费者购买。根据《食品安全国家标准 食品添加剂使用标准》（GB 2760—2014）规定，腌腊肉制品中不得使用诱惑红</w:t>
      </w:r>
      <w:r>
        <w:rPr>
          <w:rFonts w:hint="eastAsia" w:ascii="仿宋" w:hAnsi="仿宋" w:eastAsia="仿宋" w:cs="仿宋"/>
          <w:color w:val="000000"/>
          <w:kern w:val="2"/>
          <w:sz w:val="32"/>
          <w:szCs w:val="32"/>
          <w:lang w:val="en-US" w:eastAsia="zh-CN" w:bidi="ar-SA"/>
        </w:rPr>
        <w:t>。部分企业为了使香肠色泽更诱人，吸引消费者，违规超范围添加诱惑红，或者在允许使用的肉灌肠类中，超限量添加，以达到更好的着色效果。诱惑红若按照标准使用一般较为安全，但长期摄入过量的诱惑红，存在致畸、致癌的可能性，会对人体健康造成潜在危害。</w:t>
      </w:r>
    </w:p>
    <w:p w14:paraId="51563EED">
      <w:pPr>
        <w:pStyle w:val="5"/>
        <w:numPr>
          <w:ilvl w:val="0"/>
          <w:numId w:val="1"/>
        </w:numPr>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亮蓝</w:t>
      </w:r>
    </w:p>
    <w:p w14:paraId="5D09E2A7">
      <w:pPr>
        <w:pStyle w:val="6"/>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亮蓝又名食用蓝色 2 号，是一种水溶性非偶氮类合成着色剂。因其具有良好的着色性能，在食品行业中常用于糕点、糖果、饮料等的着色，可使食品呈现出鲜艳的蓝色或改善食品色泽。根据《食品安全国家标准 食品添加剂使用标准》（GB 2760-2014）及相关公告，面包中通常不允许添加亮蓝。生产企业为改善面包色泽、提高市场价值而违规添加；也可能是原料采购验收不严格，使用了含有亮蓝的原料；还可能是生产过程中计量不准确，导致亮蓝意外混入面包中。如果长期摄入亮蓝超标的食品，可能会对人体产生致畸、致癌等风险，还可能导致肠胃不适、腹泻等症状，会对人体健康造成潜在危害。</w:t>
      </w:r>
    </w:p>
    <w:p w14:paraId="1ADB6745">
      <w:pPr>
        <w:pStyle w:val="5"/>
        <w:numPr>
          <w:ilvl w:val="0"/>
          <w:numId w:val="1"/>
        </w:numPr>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噻虫胺</w:t>
      </w:r>
    </w:p>
    <w:p w14:paraId="5A19E7ED">
      <w:pPr>
        <w:pStyle w:val="6"/>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噻虫胺是一种新烟碱类杀虫剂，具有内吸性、触杀和胃毒作用，主要用于水稻、蔬菜、果树等作物，可有效防治姜蛆等害虫。根据《食品安全国家标准 食品中农药最大残留限量》（GB 2763-2021）规定，芒果中噻虫胺的最大残留限量值为 0.04mg/kg。少量的噻虫胺残留通常不会引起人体急性中毒，但长期食用噻虫胺超标的芒果，可能会对人体的神经系统、消化系统、呼吸系统和皮肤等造成伤害。</w:t>
      </w:r>
    </w:p>
    <w:p w14:paraId="71CE3F9F">
      <w:pPr>
        <w:pStyle w:val="5"/>
        <w:numPr>
          <w:ilvl w:val="0"/>
          <w:numId w:val="1"/>
        </w:numPr>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恩诺沙星</w:t>
      </w:r>
    </w:p>
    <w:p w14:paraId="10CB1E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恩诺沙星属第三代喹诺酮类药物，是一类人工合成的广谱抗菌药，主要用于治疗动物的皮肤感染、呼吸道感染等，在水产养殖中常被用于防治鱼类、牛蛙等水产品的细菌性疾病。根据《食品安全国家标准 食品中兽药最大残留限量》（GB 31650-2019）规定，恩诺沙星在鱼、牛蛙等水产品中的最大残留限量值为 100μg/kg。长期食用恩诺沙星超标的水产品，药物可能会在人体中蓄积，进而对人体机能产生危害，如引起头晕、头痛、睡眠不良、胃肠道刺激或不适等症状，大剂量或长期摄入还可能引起肝损害。同时，还可能使人体产生耐药性菌株，导致未来使用相关抗菌药物治疗疾病时效果降低。</w:t>
      </w:r>
    </w:p>
    <w:p w14:paraId="76FB1D2D">
      <w:pPr>
        <w:pStyle w:val="5"/>
        <w:numPr>
          <w:ilvl w:val="0"/>
          <w:numId w:val="1"/>
        </w:numPr>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噻虫嗪</w:t>
      </w:r>
    </w:p>
    <w:p w14:paraId="2D7E03BD">
      <w:pPr>
        <w:pStyle w:val="6"/>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噻虫嗪是烟碱类杀虫剂，具有胃毒、触杀和内吸作用，能被迅速吸收到植物体内，并在木质部向顶传导，对蚜虫等害虫有较好防效，常用于大葱等农作物的虫害防治。根据《食品安全国家标准 食品中农药最大残留限量》（GB 2763-2021）规定，葱中噻虫嗪最大残留限量为 0.3mg/kg。少量的残留通常不会引起人体急性中毒，但长期食用噻虫嗪超标的大葱，可能会对人体有一定的伤害。</w:t>
      </w:r>
    </w:p>
    <w:p w14:paraId="0673CC87">
      <w:pPr>
        <w:pStyle w:val="5"/>
        <w:numPr>
          <w:ilvl w:val="0"/>
          <w:numId w:val="1"/>
        </w:numPr>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啶虫脒</w:t>
      </w:r>
    </w:p>
    <w:p w14:paraId="111DD239">
      <w:pPr>
        <w:pStyle w:val="6"/>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啶虫脒是一种烟碱类杀虫剂，具有触杀、胃毒和内吸作用，能有效防治蚜虫等害虫，常用于蔬菜等农作物的虫害防治，可保护螺丝椒等作物免受害虫侵害，保障作物正常生长。根据《食品安全国家标准 食品中农药最大残留限量》（GB 2763-2021）规定，啶虫脒在茄果类蔬菜（番茄、茄子除外）中的最大残留限量值为 0.2mg/kg。少量的啶虫脒残留通常不会引起人体急性中毒，但长期食用啶虫脒超标的螺丝椒，可能会对人体的神经系统、消化系统等造成损害，存在潜在的健康风险。</w:t>
      </w:r>
    </w:p>
    <w:p w14:paraId="4DF5C6BF">
      <w:pPr>
        <w:pStyle w:val="5"/>
        <w:numPr>
          <w:ilvl w:val="0"/>
          <w:numId w:val="1"/>
        </w:numPr>
        <w:ind w:left="0" w:leftChars="0" w:firstLine="0" w:firstLineChars="0"/>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阴离子合成洗涤剂(以十二烷基苯磺酸钠计)</w:t>
      </w:r>
    </w:p>
    <w:p w14:paraId="5C5CAD61">
      <w:pPr>
        <w:pStyle w:val="6"/>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color w:val="000000"/>
          <w:kern w:val="2"/>
          <w:sz w:val="32"/>
          <w:szCs w:val="32"/>
          <w:lang w:val="en-US" w:eastAsia="zh-CN" w:bidi="ar-SA"/>
        </w:rPr>
      </w:pPr>
      <w:r>
        <w:rPr>
          <w:rFonts w:hint="default" w:ascii="仿宋" w:hAnsi="仿宋" w:eastAsia="仿宋" w:cs="仿宋"/>
          <w:color w:val="000000"/>
          <w:kern w:val="2"/>
          <w:sz w:val="32"/>
          <w:szCs w:val="32"/>
          <w:lang w:val="en-US" w:eastAsia="zh-CN" w:bidi="ar-SA"/>
        </w:rPr>
        <w:t>餐饮具中的阴离子合成洗涤剂(以十二烷基苯磺酸钠计)不合格。阴离子合成洗涤剂，即我们日常生活中经常用到的洗衣粉、洗洁精、洗衣液、肥皂等洗涤剂的主要成分，其主要成分十二烷基磺酸钠，是一种低毒的化学物质，它具有使用方便、易溶解、稳定性好、成本低等优点，被我们在日常生活中广泛使用。但是，如果餐具清洗不干净,就会造成洗涤剂在餐具上的残留,对人体的健康产生不良影响。《食品</w:t>
      </w:r>
      <w:bookmarkStart w:id="0" w:name="_GoBack"/>
      <w:bookmarkEnd w:id="0"/>
      <w:r>
        <w:rPr>
          <w:rFonts w:hint="default" w:ascii="仿宋" w:hAnsi="仿宋" w:eastAsia="仿宋" w:cs="仿宋"/>
          <w:color w:val="000000"/>
          <w:kern w:val="2"/>
          <w:sz w:val="32"/>
          <w:szCs w:val="32"/>
          <w:lang w:val="en-US" w:eastAsia="zh-CN" w:bidi="ar-SA"/>
        </w:rPr>
        <w:t>安全国家标准 消毒餐（饮）具》（GB 14934-2016）中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04C6C4-4110-45F6-BF83-509A6CF501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29D220E5-C953-4D4E-B911-2047487BD925}"/>
  </w:font>
  <w:font w:name="方正小标宋简体">
    <w:panose1 w:val="03000509000000000000"/>
    <w:charset w:val="86"/>
    <w:family w:val="auto"/>
    <w:pitch w:val="default"/>
    <w:sig w:usb0="00000001" w:usb1="080E0000" w:usb2="00000000" w:usb3="00000000" w:csb0="00040000" w:csb1="00000000"/>
    <w:embedRegular r:id="rId3" w:fontKey="{CA1E2F02-FF2C-400F-8311-4D06CBAE576E}"/>
  </w:font>
  <w:font w:name="方正仿宋_GB2312">
    <w:panose1 w:val="02000000000000000000"/>
    <w:charset w:val="86"/>
    <w:family w:val="auto"/>
    <w:pitch w:val="default"/>
    <w:sig w:usb0="A00002BF" w:usb1="184F6CFA" w:usb2="00000012" w:usb3="00000000" w:csb0="00040001" w:csb1="00000000"/>
    <w:embedRegular r:id="rId4" w:fontKey="{A625B56E-ECA4-4188-8F55-5594B06FA0D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F8496C"/>
    <w:multiLevelType w:val="singleLevel"/>
    <w:tmpl w:val="59F8496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lNmI2MmZmNWNjNDA5NzBiMDIwMzM3ZTNjMDAxMmIifQ=="/>
  </w:docVars>
  <w:rsids>
    <w:rsidRoot w:val="00000000"/>
    <w:rsid w:val="01243ADB"/>
    <w:rsid w:val="01D35AF0"/>
    <w:rsid w:val="02685C0C"/>
    <w:rsid w:val="041B0A5C"/>
    <w:rsid w:val="04E11CA6"/>
    <w:rsid w:val="051C683A"/>
    <w:rsid w:val="064C75F3"/>
    <w:rsid w:val="07AF388B"/>
    <w:rsid w:val="07AF6C01"/>
    <w:rsid w:val="08172F47"/>
    <w:rsid w:val="0A05507B"/>
    <w:rsid w:val="0A502407"/>
    <w:rsid w:val="0A686706"/>
    <w:rsid w:val="0BDC31C7"/>
    <w:rsid w:val="0C0762B4"/>
    <w:rsid w:val="0C79740B"/>
    <w:rsid w:val="0D4508F8"/>
    <w:rsid w:val="0E4F1993"/>
    <w:rsid w:val="0E9D7106"/>
    <w:rsid w:val="0F182768"/>
    <w:rsid w:val="111351D6"/>
    <w:rsid w:val="12771554"/>
    <w:rsid w:val="12F65C8A"/>
    <w:rsid w:val="144933C4"/>
    <w:rsid w:val="15216A63"/>
    <w:rsid w:val="17AF791F"/>
    <w:rsid w:val="1841462C"/>
    <w:rsid w:val="18947263"/>
    <w:rsid w:val="19396B1B"/>
    <w:rsid w:val="1C024584"/>
    <w:rsid w:val="1C0A3439"/>
    <w:rsid w:val="1CB05AB4"/>
    <w:rsid w:val="1D6C7E17"/>
    <w:rsid w:val="1D7B287B"/>
    <w:rsid w:val="1E0D0FBE"/>
    <w:rsid w:val="1EB3600A"/>
    <w:rsid w:val="1F205A8A"/>
    <w:rsid w:val="1FF521D2"/>
    <w:rsid w:val="20A7394C"/>
    <w:rsid w:val="210E2811"/>
    <w:rsid w:val="227F510E"/>
    <w:rsid w:val="24A02F9B"/>
    <w:rsid w:val="24FE3696"/>
    <w:rsid w:val="25113A8A"/>
    <w:rsid w:val="25ED0053"/>
    <w:rsid w:val="269203FC"/>
    <w:rsid w:val="26A403A2"/>
    <w:rsid w:val="27206206"/>
    <w:rsid w:val="276B56D3"/>
    <w:rsid w:val="27BC431A"/>
    <w:rsid w:val="27CF1BDE"/>
    <w:rsid w:val="2A720B27"/>
    <w:rsid w:val="2A903013"/>
    <w:rsid w:val="2B0820F1"/>
    <w:rsid w:val="2D2A5B13"/>
    <w:rsid w:val="2D940DB4"/>
    <w:rsid w:val="2E312CC6"/>
    <w:rsid w:val="2E547418"/>
    <w:rsid w:val="2F6B6AA5"/>
    <w:rsid w:val="33701949"/>
    <w:rsid w:val="34713B72"/>
    <w:rsid w:val="34ED224B"/>
    <w:rsid w:val="35261BAF"/>
    <w:rsid w:val="35F072EC"/>
    <w:rsid w:val="366652B8"/>
    <w:rsid w:val="368E3AA6"/>
    <w:rsid w:val="36AC109C"/>
    <w:rsid w:val="37F45271"/>
    <w:rsid w:val="3801798E"/>
    <w:rsid w:val="39114F0E"/>
    <w:rsid w:val="3AB94550"/>
    <w:rsid w:val="3ADC3D9A"/>
    <w:rsid w:val="3B0E03F8"/>
    <w:rsid w:val="3B201ED9"/>
    <w:rsid w:val="3B4D6651"/>
    <w:rsid w:val="3BFE660C"/>
    <w:rsid w:val="3DF56736"/>
    <w:rsid w:val="3FC27A03"/>
    <w:rsid w:val="3FD00141"/>
    <w:rsid w:val="408A2F44"/>
    <w:rsid w:val="409078A1"/>
    <w:rsid w:val="42674891"/>
    <w:rsid w:val="42DC3C57"/>
    <w:rsid w:val="436F31F7"/>
    <w:rsid w:val="43E1086D"/>
    <w:rsid w:val="45041820"/>
    <w:rsid w:val="45331FAE"/>
    <w:rsid w:val="46BA58D8"/>
    <w:rsid w:val="48CF053E"/>
    <w:rsid w:val="49A168DB"/>
    <w:rsid w:val="49E5377C"/>
    <w:rsid w:val="4A7B1ABE"/>
    <w:rsid w:val="4BB46D99"/>
    <w:rsid w:val="4BF73B51"/>
    <w:rsid w:val="4EC73AF9"/>
    <w:rsid w:val="4EEC05F8"/>
    <w:rsid w:val="5045033F"/>
    <w:rsid w:val="513D15DF"/>
    <w:rsid w:val="51750D79"/>
    <w:rsid w:val="52656CF4"/>
    <w:rsid w:val="53911F0F"/>
    <w:rsid w:val="53F561A1"/>
    <w:rsid w:val="54EC7620"/>
    <w:rsid w:val="55E464CD"/>
    <w:rsid w:val="57362AE6"/>
    <w:rsid w:val="57F901AF"/>
    <w:rsid w:val="583D5D79"/>
    <w:rsid w:val="585711D8"/>
    <w:rsid w:val="58CE6F20"/>
    <w:rsid w:val="596C0CB3"/>
    <w:rsid w:val="59C625F9"/>
    <w:rsid w:val="5A1E10E2"/>
    <w:rsid w:val="5B180653"/>
    <w:rsid w:val="5C4406C7"/>
    <w:rsid w:val="5D7C348F"/>
    <w:rsid w:val="5D964551"/>
    <w:rsid w:val="5DCC5A5B"/>
    <w:rsid w:val="5E457D25"/>
    <w:rsid w:val="5F9E593F"/>
    <w:rsid w:val="5FB728D1"/>
    <w:rsid w:val="610E7066"/>
    <w:rsid w:val="612956DC"/>
    <w:rsid w:val="61A17D4A"/>
    <w:rsid w:val="63BA4EAB"/>
    <w:rsid w:val="665B6338"/>
    <w:rsid w:val="678E44EB"/>
    <w:rsid w:val="682D3D04"/>
    <w:rsid w:val="6B797260"/>
    <w:rsid w:val="6BE92D75"/>
    <w:rsid w:val="6C0E102E"/>
    <w:rsid w:val="6DD0275D"/>
    <w:rsid w:val="6EB94A26"/>
    <w:rsid w:val="6F224094"/>
    <w:rsid w:val="72620A4E"/>
    <w:rsid w:val="7297468D"/>
    <w:rsid w:val="72B01004"/>
    <w:rsid w:val="75867319"/>
    <w:rsid w:val="75B20C52"/>
    <w:rsid w:val="77EB6DF0"/>
    <w:rsid w:val="796846A3"/>
    <w:rsid w:val="79BC42C0"/>
    <w:rsid w:val="7A304F8E"/>
    <w:rsid w:val="7A8F346E"/>
    <w:rsid w:val="7E2D0F3A"/>
    <w:rsid w:val="7E7C227A"/>
    <w:rsid w:val="7E876C05"/>
    <w:rsid w:val="7ECB1ED6"/>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5">
    <w:name w:val="Body Text"/>
    <w:basedOn w:val="1"/>
    <w:next w:val="6"/>
    <w:qFormat/>
    <w:uiPriority w:val="0"/>
    <w:pPr>
      <w:spacing w:after="120"/>
    </w:pPr>
  </w:style>
  <w:style w:type="paragraph" w:styleId="6">
    <w:name w:val="toc 2"/>
    <w:basedOn w:val="1"/>
    <w:next w:val="1"/>
    <w:qFormat/>
    <w:uiPriority w:val="0"/>
    <w:pPr>
      <w:ind w:left="420" w:leftChars="200"/>
    </w:p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 w:type="paragraph" w:customStyle="1" w:styleId="12">
    <w:name w:val="Style1"/>
    <w:autoRedefine/>
    <w:qFormat/>
    <w:uiPriority w:val="0"/>
    <w:pPr>
      <w:spacing w:after="120"/>
      <w:jc w:val="both"/>
    </w:pPr>
    <w:rPr>
      <w:rFonts w:ascii="Calibri" w:hAnsi="Calibri" w:eastAsia="Times New Roman" w:cs="Times New Roman"/>
      <w:color w:val="000000"/>
      <w:spacing w:val="-3"/>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1615</Words>
  <Characters>1706</Characters>
  <Lines>0</Lines>
  <Paragraphs>0</Paragraphs>
  <TotalTime>28</TotalTime>
  <ScaleCrop>false</ScaleCrop>
  <LinksUpToDate>false</LinksUpToDate>
  <CharactersWithSpaces>1726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徐贵人</cp:lastModifiedBy>
  <dcterms:modified xsi:type="dcterms:W3CDTF">2025-08-28T09:06:12Z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D94CA2E76A0F401FB4C707F4A7782CCC_13</vt:lpwstr>
  </property>
  <property fmtid="{D5CDD505-2E9C-101B-9397-08002B2CF9AE}" pid="4" name="KSOTemplateDocerSaveRecord">
    <vt:lpwstr>eyJoZGlkIjoiM2M2ZDNkNjUzNmY4ZWMzNTk0N2U4NjIwOTU4MjIwYWEiLCJ1c2VySWQiOiIzODU0MTMzNTYifQ==</vt:lpwstr>
  </property>
</Properties>
</file>