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1DD93">
      <w:pPr>
        <w:spacing w:line="560" w:lineRule="exact"/>
        <w:jc w:val="left"/>
        <w:rPr>
          <w:rFonts w:hint="eastAsia" w:ascii="方正公文黑体" w:hAnsi="方正公文黑体" w:eastAsia="方正公文黑体" w:cs="方正公文黑体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z w:val="32"/>
          <w:szCs w:val="32"/>
        </w:rPr>
        <w:t>附件1</w:t>
      </w:r>
    </w:p>
    <w:p w14:paraId="0C53F0CD">
      <w:pPr>
        <w:tabs>
          <w:tab w:val="left" w:pos="2255"/>
          <w:tab w:val="center" w:pos="4593"/>
        </w:tabs>
        <w:spacing w:line="560" w:lineRule="exact"/>
        <w:jc w:val="left"/>
        <w:rPr>
          <w:rFonts w:hint="eastAsia" w:ascii="方正公文黑体" w:hAnsi="方正公文黑体" w:eastAsia="方正公文黑体" w:cs="方正公文黑体"/>
          <w:b/>
          <w:color w:val="000000"/>
          <w:sz w:val="44"/>
          <w:szCs w:val="44"/>
        </w:rPr>
      </w:pPr>
    </w:p>
    <w:p w14:paraId="0EC76860">
      <w:pPr>
        <w:adjustRightInd w:val="0"/>
        <w:spacing w:line="640" w:lineRule="exact"/>
        <w:ind w:firstLine="2643" w:firstLineChars="600"/>
        <w:jc w:val="both"/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6891AB18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 w14:paraId="59418A6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1BB69B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14934-2016《食品安全国家标准 消毒餐(饮)具》、GB 2760-2024《食品安全国家标准 食品添加剂使用标准》等标准和指标的要求。</w:t>
      </w:r>
    </w:p>
    <w:p w14:paraId="1C1AD2D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57257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小麦粉制品(自制)的检验项目包括苯甲酸及其钠盐(以苯甲酸计)、合成着色剂（赤藓红、靛蓝、喹啉黄、亮蓝、柠檬黄、日落黄、酸性红、苋菜红、新红、胭脂红、诱惑红）、山梨酸及其钾盐(以山梨酸计)、糖精钠(以糖精计)、脱氢乙酸及其钠盐(以脱氢乙酸计)。</w:t>
      </w:r>
    </w:p>
    <w:p w14:paraId="4BBE2C96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二、淀粉及淀粉制品</w:t>
      </w:r>
    </w:p>
    <w:p w14:paraId="5439AD9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B34D6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食品添加剂使用标准》等标准和指标的要求。</w:t>
      </w:r>
    </w:p>
    <w:p w14:paraId="0AF7CFBE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2387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淀粉制品的检验项目包括合成着色剂（赤藓红、靛蓝、喹啉黄、亮蓝、柠檬黄、日落黄、酸性红、苋菜红、新红、胭脂红、诱惑红）、二氧化硫残留量、铝的残留量(干样品,以Al计)、山梨酸及其钾盐(以山梨酸计)。</w:t>
      </w:r>
    </w:p>
    <w:p w14:paraId="1CDAF551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三、调味品</w:t>
      </w:r>
    </w:p>
    <w:p w14:paraId="2BD1D610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41D45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10133-2014《食品安全国家标准 水产调味品》、GB 2721-2015《食品安全国家标准 食用盐》、GB 2760-2014《食品安全国家标准 食品添加剂使用标准》、GB 2760-2024《食品安全国家标准 食品添加剂使用标准》、GB/T 21999-2008《蚝油》、SB/T 10371-2003《鸡精调味料》、产品明示标准和质量要求等标准和指标的要求。</w:t>
      </w:r>
    </w:p>
    <w:p w14:paraId="22AB08D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EA900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1.半固体复合调味料的检验项目包括苯甲酸及其钠盐(以苯甲酸计)、山梨酸及其钾盐(以山梨酸计)、脱氢乙酸及其钠盐(以脱氢乙酸计)、防腐剂混合使用时各自用量占其最大使用量的比例之和。</w:t>
      </w:r>
    </w:p>
    <w:p w14:paraId="19475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2.固体复合调味料的检验项目包括呈味核苷酸二钠、大肠菌群、谷氨酸钠、菌落总数。</w:t>
      </w:r>
    </w:p>
    <w:p w14:paraId="7AAD17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3.食用盐的检验项目包括碘(以I计)、亚铁氰化钾/亚铁氰化钠(以亚铁氰根计)。</w:t>
      </w:r>
    </w:p>
    <w:p w14:paraId="67CBD6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液体复合调味料的检验项目包括氨基酸态氮、苯甲酸及其钠盐(以苯甲酸计)、大肠菌群、菌落总数、山梨酸及其钾盐(以山梨酸计)、脱氢乙酸及其钠盐(以脱氢乙酸计)、防腐剂混合使用时各自用量占其最大使用量的比例之和。</w:t>
      </w:r>
    </w:p>
    <w:p w14:paraId="0B030846">
      <w:pPr>
        <w:pStyle w:val="2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四、方便食品</w:t>
      </w:r>
    </w:p>
    <w:p w14:paraId="72B1529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238AA1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17400-2015《食品安全国家标准 方便面》等标准和指标的要求。</w:t>
      </w:r>
    </w:p>
    <w:p w14:paraId="72D25333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49598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方便面的检验项目包括大肠菌群、菌落总数。</w:t>
      </w:r>
    </w:p>
    <w:p w14:paraId="11B0322C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五、糕点</w:t>
      </w:r>
    </w:p>
    <w:p w14:paraId="2FC0F3D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5151A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2762-2022《食品安全国家标准 食品中污染物限量》、GB 29921-2021《食品安全国家标准 预包装食品中致病菌限量》、GB 7099-2015《食品安全国家标准 糕点、面包》等标准和指标的要求。</w:t>
      </w:r>
    </w:p>
    <w:p w14:paraId="026BF70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E7DBB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面包的检验项目包括安赛蜜、苯甲酸及其钠盐(以苯甲酸计)、丙酸及其钠盐、钙盐(以丙酸计)、合成着色剂（赤藓红、靛蓝、喹啉黄、亮蓝、柠檬黄、日落黄、酸性红、苋菜红、新红、胭脂红、诱惑红）、大肠菌群、金黄色葡萄球菌、菌落总数、铝的残留量(干样品,以Al计)、霉菌、铅(以Pb计)、三氯蔗糖、沙门氏菌、山梨酸及其钾盐(以山梨酸计)、糖精钠(以糖精计)、甜蜜素(以环己基氨基磺酸计)、脱氢乙酸及其钠盐(以脱氢乙酸计)、防腐剂混合使用时各自用量占其最大使用量的比例之和。</w:t>
      </w:r>
    </w:p>
    <w:p w14:paraId="0773ED5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六、酒类</w:t>
      </w:r>
    </w:p>
    <w:p w14:paraId="702A375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4F5CF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食品添加剂使用标准》、产品明示标准和质量要求等标准和指标的要求。</w:t>
      </w:r>
    </w:p>
    <w:p w14:paraId="7CDCC32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C475F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配制酒的检验项目包括酒精度、甜蜜素(以环己基氨基磺酸计)。</w:t>
      </w:r>
    </w:p>
    <w:p w14:paraId="289C0222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七、粮食加工品</w:t>
      </w:r>
    </w:p>
    <w:p w14:paraId="1E909F9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7E1A4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食品添加剂使用标准》等标准和指标的要求。</w:t>
      </w:r>
    </w:p>
    <w:p w14:paraId="3F9EAB3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11EE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谷物粉类制成品的检验项目包括安赛蜜、苯甲酸及其钠盐(以苯甲酸计)、合成着色剂（赤藓红、靛蓝、喹啉黄、亮蓝、柠檬黄、日落黄、酸性红、苋菜红、新红、胭脂红、诱惑红）、二氧化硫残留量、山梨酸及其钾盐(以山梨酸计)、糖精钠(以糖精计)、甜蜜素(以环己基氨基磺酸计)、脱氢乙酸及其钠盐(以脱氢乙酸计)。</w:t>
      </w:r>
    </w:p>
    <w:p w14:paraId="013FE1BB">
      <w:pPr>
        <w:pStyle w:val="2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八、肉制品</w:t>
      </w:r>
    </w:p>
    <w:p w14:paraId="331F715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D8B76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2726-2016《食品安全国家标准 熟肉制品》、GB 2760-2024《食品安全国家标准 食品添加剂使用标准》、GB 2762-2022《食品安全国家标准 食品中污染物限量》、GB 29921-2021《食品安全国家标准 预包装食品中致病菌限量》等标准和指标的要求。</w:t>
      </w:r>
    </w:p>
    <w:p w14:paraId="6B739A47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FBBCF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卤肉制品的检验项目包括苯甲酸及其钠盐(以苯甲酸计)、大肠菌群、单核细胞增生李斯特氏菌、铬(以Cr计)、金黄色葡萄球菌、菌落总数、合成着色剂（柠檬黄、日落黄、胭脂红）、沙门氏菌、山梨酸及其钾盐(以山梨酸计)、糖精钠(以糖精计)、亚硝酸盐(以亚硝酸钠计)、防腐剂混合使用时各自用量占其最大使用量的比例之和。</w:t>
      </w:r>
    </w:p>
    <w:p w14:paraId="52726FAB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九、乳制品</w:t>
      </w:r>
    </w:p>
    <w:p w14:paraId="5972AD3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FBFAF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19645-2010《食品安全国家标准 巴氏杀菌乳》、GB 25190-2010《食品安全国家标准 灭菌乳》、GB 25191-2010《食品安全国家标准 调制乳》、GB 29921-2021《食品安全国家标准 预包装食品中致病菌限量》、卫生部、工业和信息化部、农业部、工商总局、质检总局公告2011年第10号《关于三聚氰胺在食品中的限量值的公告》等标准和指标的要求。</w:t>
      </w:r>
    </w:p>
    <w:p w14:paraId="32C6335F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C519B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液体乳的检验项目包括大肠菌群、蛋白质、金黄色葡萄球菌、菌落总数、三聚氰胺、沙门氏菌、商业无菌、酸度。</w:t>
      </w:r>
    </w:p>
    <w:p w14:paraId="0878B96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十、食用农产品</w:t>
      </w:r>
    </w:p>
    <w:p w14:paraId="31C458CD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71667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22556-2008《豆芽卫生标准》、GB 2707-2016《食品安全国家标准 鲜(冻)畜、禽产品》、GB 2760-2024《食品安全国家标准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第250号《食品动物中禁止使用的药品及其他化合物清单》等标准和指标的要求。</w:t>
      </w:r>
    </w:p>
    <w:p w14:paraId="1E80ABA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BAA11F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1.畜禽肉及副产品</w:t>
      </w:r>
    </w:p>
    <w:p w14:paraId="02DA6F3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畜肉的检验项目包括地塞米松、恩诺沙星、氟苯尼考、磺胺类(总量)、挥发性盐基氮、甲氧苄啶、克伦特罗、氯霉素。</w:t>
      </w:r>
    </w:p>
    <w:p w14:paraId="58D36C3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</w:t>
      </w:r>
    </w:p>
    <w:p w14:paraId="030373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1）豆类蔬菜的检验项目包括倍硫磷、啶虫脒、毒死蜱、多菌灵、氟虫腈、甲胺磷、甲基异柳磷、克百威、噻虫胺、噻虫嗪、水胺硫磷、氧乐果。</w:t>
      </w:r>
    </w:p>
    <w:p w14:paraId="717CC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2）豆芽的检验项目包括4-氯苯氧乙酸钠(以4-氯苯氧乙酸计)、6-苄基腺嘌呤(6-BA)、铅(以Pb计)、亚硫酸盐(以SO₂计)。</w:t>
      </w:r>
    </w:p>
    <w:p w14:paraId="5FE61A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3）根茎类和薯芋类蔬菜的检验项目包括吡虫啉、敌敌畏、毒死蜱、二氧化硫残留量、甲拌磷、克百威、氯氟氰菊酯和高效氯氟氰菊酯、咪鲜胺和咪鲜胺锰盐、铅(以Pb计)、噻虫胺、噻虫嗪、氧乐果。</w:t>
      </w:r>
    </w:p>
    <w:p w14:paraId="65E71E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4）鳞茎类蔬菜的检验项目包括倍硫磷、敌敌畏、啶虫脒、毒死蜱、腐霉利、甲拌磷、甲基异柳磷、克百威、噻虫嗪、水胺硫磷、氧乐果。</w:t>
      </w:r>
    </w:p>
    <w:p w14:paraId="3BE3E4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5）茄果类蔬菜的检验项目包括倍硫磷、吡虫啉、敌敌畏、啶虫脒、毒死蜱、克百威、噻虫胺、噻虫嗪、水胺硫磷、氧乐果。</w:t>
      </w:r>
    </w:p>
    <w:p w14:paraId="578089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叶菜类蔬菜的检验项目包括阿维菌素、苯醚甲环唑、吡虫啉、敌敌畏、啶虫脒、毒死蜱、氟虫腈、腐霉利、甲氨基阿维菌素苯甲酸盐、甲拌磷、克百威、氯氟氰菊酯和高效氯氟氰菊酯、噻虫胺、水胺硫磷、氧乐果、乙酰甲胺磷。</w:t>
      </w:r>
    </w:p>
    <w:p w14:paraId="5E5DD9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水果类</w:t>
      </w:r>
    </w:p>
    <w:p w14:paraId="5ECF1DA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热带和亚热带水果的检验项目包括苯醚甲环唑、吡虫啉、吡唑醚菌酯、狄氏剂、毒死蜱、腈苯唑、联苯菊酯、氯氟氰菊酯和高效氯氟氰菊酯、噻虫胺、噻虫嗪、水胺硫磷、戊唑醇、氧乐果。</w:t>
      </w:r>
    </w:p>
    <w:p w14:paraId="57B23FD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核果类水果的检验项目包括苯醚甲环唑、吡虫啉、敌敌畏、多菌灵、克百威、糖精钠(以糖精计)、氧乐果。</w:t>
      </w:r>
    </w:p>
    <w:p w14:paraId="787EDE4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柑橘类水果的检验项目包括苯醚甲环唑、丙溴磷、狄氏剂、联苯菊酯、水胺硫磷。</w:t>
      </w:r>
    </w:p>
    <w:p w14:paraId="532A0106">
      <w:pPr>
        <w:pStyle w:val="2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十一、食糖</w:t>
      </w:r>
    </w:p>
    <w:p w14:paraId="0D88871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D1CA0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13104-2014《食品安全国家标准 食糖》、GB 2760-2024《食品安全国家标准 食品添加剂使用标准》、GB/T 317-2018《白砂糖》、GB/T 35884-2018《赤砂糖》等标准和指标的要求。</w:t>
      </w:r>
    </w:p>
    <w:p w14:paraId="232B43F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1A8E2FF"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糖的检验项目包括安赛蜜、不溶于水杂质、合成着色剂（赤藓红、靛蓝、喹啉黄、亮蓝、柠檬黄、日落黄、酸性红、苋菜红、新红、胭脂红、诱惑红）、干燥失重、还原糖分、螨、色值、甜蜜素(以环己基氨基磺酸计)、蔗糖分、总糖分。</w:t>
      </w:r>
    </w:p>
    <w:p w14:paraId="03DF895C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十二、食用油、油脂及其制品</w:t>
      </w:r>
    </w:p>
    <w:p w14:paraId="32A3A4C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FB34D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2716-2018《食品安全国家标准 植物油》、GB 2760-2024《食品安全国家标准 食品添加剂使用标准》、GB/T 8233-2018《芝麻油》等标准和指标的要求。</w:t>
      </w:r>
    </w:p>
    <w:p w14:paraId="4CC1307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C355A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食用植物油的检验项目包括过氧化值、溶剂残留量、酸价(KOH)、乙基麦芽酚。</w:t>
      </w:r>
    </w:p>
    <w:p w14:paraId="4A2DE10D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十三、薯类和膨化食品</w:t>
      </w:r>
    </w:p>
    <w:p w14:paraId="05D62727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D11E9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抽检依据是西安市莲湖区市场监督管理局食品安全抽检工作计划GB 2760-2024《食品安全国家标准 食品添加剂使用标准》、GB 2761-2017《食品安全国家标准 食品中真菌毒素限量》、GB 31607-2021《食品安全国家标准 散装即食食品中致病菌限量》等标准和指标的要求。</w:t>
      </w:r>
    </w:p>
    <w:p w14:paraId="00C5AB8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C41AB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膨化食品的检验项目包括苯甲酸及其钠盐(以苯甲酸计)、黄曲霉毒素B₁、金黄色葡萄球菌、沙门氏菌、山梨酸及其钾盐(以山梨酸计)、糖精钠(以糖精计)。</w:t>
      </w:r>
    </w:p>
    <w:p w14:paraId="19E6A050">
      <w:pPr>
        <w:pStyle w:val="2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十四、水果制品</w:t>
      </w:r>
    </w:p>
    <w:p w14:paraId="06A3D87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629A1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食品添加剂使用标准》、产品明示标准和质量要求等标准和指标的要求。</w:t>
      </w:r>
    </w:p>
    <w:p w14:paraId="497E4DC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05966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果酱的检验项目包括商业无菌、脱氢乙酸及其钠盐(以脱氢乙酸计)。</w:t>
      </w:r>
    </w:p>
    <w:p w14:paraId="6F3DFFE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十五、饮料</w:t>
      </w:r>
    </w:p>
    <w:p w14:paraId="4DFDC18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1FB78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2762-2022《食品安全国家标准 食品中污染物限量》、GB 7101-2022《食品安全国家标准 饮料》、GB 8537-2018《食品安全国家标准 饮用天然矿泉水》、产品明示标准和质量要求、卫生部、工业和信息化部、农业部、工商总局、质检总局公告2011年第10号《关于三聚氰胺在食品中的限量值的公告》等标准和指标的要求。</w:t>
      </w:r>
    </w:p>
    <w:p w14:paraId="4148C935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D1802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1.包装饮用水的检验项目包括大肠菌群、界限指标-偏硅酸、铜绿假单胞菌、硝酸盐(以NO₃⁻计)、溴酸盐、亚硝酸盐(以NO₂⁻计)。</w:t>
      </w:r>
    </w:p>
    <w:p w14:paraId="56AA37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2.蛋白饮料的检验项目包括大肠菌群、蛋白质、菌落总数、三聚氰胺、脱氢乙酸及其钠盐(以脱氢乙酸计)。</w:t>
      </w:r>
    </w:p>
    <w:p w14:paraId="56E3AE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果蔬汁类及其饮料的检验项目包括苯甲酸及其钠盐(以苯甲酸计)、合成着色剂（赤藓红、靛蓝、喹啉黄、亮蓝、柠檬黄、日落黄、酸性红、苋菜红、新红、胭脂红、诱惑红）、大肠菌群、酵母、菌落总数、霉菌、山梨酸及其钾盐(以山梨酸计)、脱氢乙酸及其钠盐(以脱氢乙酸计)、防腐剂混合使用时各自用量占其最大使用量的比例之和。</w:t>
      </w:r>
    </w:p>
    <w:p w14:paraId="4BF956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4.碳酸饮料(汽水)的检验项目包括苯甲酸及其钠盐(以苯甲酸计)、酵母、菌落总数、霉菌、山梨酸及其钾盐(以山梨酸计)、防腐剂混合使用时各自用量占其最大使用量的比例之和。</w:t>
      </w:r>
    </w:p>
    <w:p w14:paraId="118898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5664EC5-8C19-4B0E-AA45-268A7E6FCC4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180B344-CE34-4E3A-AE63-D4257B2E751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584CC0"/>
    <w:multiLevelType w:val="singleLevel"/>
    <w:tmpl w:val="FF584CC0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40CFCA11"/>
    <w:multiLevelType w:val="singleLevel"/>
    <w:tmpl w:val="40CFCA1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jMzZWI0YjY2ZGQ2MjE1MTA3YTkyZDhkZjAxOWEifQ=="/>
  </w:docVars>
  <w:rsids>
    <w:rsidRoot w:val="03B75A23"/>
    <w:rsid w:val="00426A9A"/>
    <w:rsid w:val="005539A0"/>
    <w:rsid w:val="00B355EF"/>
    <w:rsid w:val="00ED1315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DF7CDC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1524"/>
    <w:rsid w:val="05DF62C8"/>
    <w:rsid w:val="05F24608"/>
    <w:rsid w:val="060210F0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8F1EB4"/>
    <w:rsid w:val="09E176E4"/>
    <w:rsid w:val="0A1E242F"/>
    <w:rsid w:val="0A8565ED"/>
    <w:rsid w:val="0AA941E7"/>
    <w:rsid w:val="0B2D48C5"/>
    <w:rsid w:val="0B3316D4"/>
    <w:rsid w:val="0B4E67FF"/>
    <w:rsid w:val="0B7A075E"/>
    <w:rsid w:val="0B930F6B"/>
    <w:rsid w:val="0BB23A2F"/>
    <w:rsid w:val="0BB736FB"/>
    <w:rsid w:val="0BCD630F"/>
    <w:rsid w:val="0BF62CEF"/>
    <w:rsid w:val="0BFB34FE"/>
    <w:rsid w:val="0C261DA4"/>
    <w:rsid w:val="0C825B1D"/>
    <w:rsid w:val="0C8C68EF"/>
    <w:rsid w:val="0CD407F8"/>
    <w:rsid w:val="0CDA7707"/>
    <w:rsid w:val="0D10137A"/>
    <w:rsid w:val="0D7B6E46"/>
    <w:rsid w:val="0E0B69A1"/>
    <w:rsid w:val="0E792584"/>
    <w:rsid w:val="0E8E60D1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42C146A"/>
    <w:rsid w:val="143B7248"/>
    <w:rsid w:val="145940BB"/>
    <w:rsid w:val="146D2C0E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5426DF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550115"/>
    <w:rsid w:val="19743CA1"/>
    <w:rsid w:val="198D33E6"/>
    <w:rsid w:val="198D3D25"/>
    <w:rsid w:val="19CF5A9E"/>
    <w:rsid w:val="19D014ED"/>
    <w:rsid w:val="19E53529"/>
    <w:rsid w:val="19F532C4"/>
    <w:rsid w:val="1A0A5396"/>
    <w:rsid w:val="1A65165C"/>
    <w:rsid w:val="1A6C571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470CCD"/>
    <w:rsid w:val="1C5045E3"/>
    <w:rsid w:val="1C8A5ABE"/>
    <w:rsid w:val="1C8E56FA"/>
    <w:rsid w:val="1CF337FC"/>
    <w:rsid w:val="1D300C7D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2869B9"/>
    <w:rsid w:val="207F539D"/>
    <w:rsid w:val="20A420AE"/>
    <w:rsid w:val="20CB6E6D"/>
    <w:rsid w:val="20D23529"/>
    <w:rsid w:val="20DC6A14"/>
    <w:rsid w:val="20E348EF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4088A"/>
    <w:rsid w:val="23AF71D8"/>
    <w:rsid w:val="23B8320E"/>
    <w:rsid w:val="23CC3C4A"/>
    <w:rsid w:val="23F249B2"/>
    <w:rsid w:val="23FF43F8"/>
    <w:rsid w:val="245931A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917156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AA1DB7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3E4E15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23C4F"/>
    <w:rsid w:val="30DC07C3"/>
    <w:rsid w:val="31201A27"/>
    <w:rsid w:val="31295CB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B965A3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40586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CFE624A"/>
    <w:rsid w:val="3D020B0A"/>
    <w:rsid w:val="3D0777F5"/>
    <w:rsid w:val="3D0D17C7"/>
    <w:rsid w:val="3D434DC1"/>
    <w:rsid w:val="3D572072"/>
    <w:rsid w:val="3D8E2CAC"/>
    <w:rsid w:val="3DBD4357"/>
    <w:rsid w:val="3DE6565C"/>
    <w:rsid w:val="3DEC2546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735257"/>
    <w:rsid w:val="3F784486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20D581C"/>
    <w:rsid w:val="425012F6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EB386F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493DF7"/>
    <w:rsid w:val="546661CC"/>
    <w:rsid w:val="54886BA0"/>
    <w:rsid w:val="54932E63"/>
    <w:rsid w:val="54D3276F"/>
    <w:rsid w:val="54EA4C3F"/>
    <w:rsid w:val="55026022"/>
    <w:rsid w:val="5537567C"/>
    <w:rsid w:val="55AB5C7A"/>
    <w:rsid w:val="562F0EDA"/>
    <w:rsid w:val="563E0766"/>
    <w:rsid w:val="565A7163"/>
    <w:rsid w:val="566C201F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060509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BB8601D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A84B6A"/>
    <w:rsid w:val="64B4742D"/>
    <w:rsid w:val="64BA49FE"/>
    <w:rsid w:val="64BE7648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CF0C2E"/>
    <w:rsid w:val="6BD3071E"/>
    <w:rsid w:val="6C1F5015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161CBB"/>
    <w:rsid w:val="6E371698"/>
    <w:rsid w:val="6E4E3701"/>
    <w:rsid w:val="6E5C6999"/>
    <w:rsid w:val="6E6A2F46"/>
    <w:rsid w:val="6ECA68F5"/>
    <w:rsid w:val="6ED529FF"/>
    <w:rsid w:val="6EE36ECA"/>
    <w:rsid w:val="6F036921"/>
    <w:rsid w:val="6F053F94"/>
    <w:rsid w:val="6F084B83"/>
    <w:rsid w:val="6F0A08FB"/>
    <w:rsid w:val="6F563A2C"/>
    <w:rsid w:val="6F6947A3"/>
    <w:rsid w:val="6F782CED"/>
    <w:rsid w:val="6F871910"/>
    <w:rsid w:val="6FD54E0F"/>
    <w:rsid w:val="703B47F5"/>
    <w:rsid w:val="708014E0"/>
    <w:rsid w:val="70A4352E"/>
    <w:rsid w:val="70EB06CD"/>
    <w:rsid w:val="710A4D96"/>
    <w:rsid w:val="71432D9F"/>
    <w:rsid w:val="71591048"/>
    <w:rsid w:val="71593474"/>
    <w:rsid w:val="716042F4"/>
    <w:rsid w:val="71666490"/>
    <w:rsid w:val="71BE777B"/>
    <w:rsid w:val="71DE606F"/>
    <w:rsid w:val="71E03684"/>
    <w:rsid w:val="72204043"/>
    <w:rsid w:val="72422388"/>
    <w:rsid w:val="72B1108D"/>
    <w:rsid w:val="72CD7BE7"/>
    <w:rsid w:val="730F0C26"/>
    <w:rsid w:val="73506AF8"/>
    <w:rsid w:val="735659B7"/>
    <w:rsid w:val="73685BF0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8FA4387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97325F"/>
    <w:rsid w:val="7AA53F2F"/>
    <w:rsid w:val="7AAB0E6A"/>
    <w:rsid w:val="7AAD148A"/>
    <w:rsid w:val="7ACD0A2E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0373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  <w:rsid w:val="7FCB17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4794</Words>
  <Characters>5338</Characters>
  <Lines>0</Lines>
  <Paragraphs>0</Paragraphs>
  <TotalTime>8</TotalTime>
  <ScaleCrop>false</ScaleCrop>
  <LinksUpToDate>false</LinksUpToDate>
  <CharactersWithSpaces>5436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土豆</cp:lastModifiedBy>
  <dcterms:modified xsi:type="dcterms:W3CDTF">2025-07-28T07:32:58Z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A90BB41261374970A35C4C3B041B7E64_13</vt:lpwstr>
  </property>
  <property fmtid="{D5CDD505-2E9C-101B-9397-08002B2CF9AE}" pid="4" name="KSOTemplateDocerSaveRecord">
    <vt:lpwstr>eyJoZGlkIjoiNDY4ZjMzZWI0YjY2ZGQ2MjE1MTA3YTkyZDhkZjAxOWEiLCJ1c2VySWQiOiIxMTY1MTU3MDQzIn0=</vt:lpwstr>
  </property>
</Properties>
</file>