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olor w:val="auto"/>
          <w:sz w:val="32"/>
          <w:szCs w:val="32"/>
          <w:highlight w:val="none"/>
          <w:lang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4</w:t>
      </w:r>
    </w:p>
    <w:p>
      <w:pPr>
        <w:spacing w:line="700" w:lineRule="exact"/>
        <w:jc w:val="center"/>
        <w:rPr>
          <w:rFonts w:hint="eastAsia" w:ascii="方正小标宋简体" w:eastAsia="方正小标宋简体"/>
          <w:color w:val="auto"/>
          <w:spacing w:val="-12"/>
          <w:sz w:val="44"/>
          <w:szCs w:val="44"/>
          <w:highlight w:val="none"/>
        </w:rPr>
      </w:pPr>
      <w:r>
        <w:rPr>
          <w:rFonts w:hint="eastAsia" w:ascii="方正小标宋简体" w:eastAsia="方正小标宋简体"/>
          <w:color w:val="auto"/>
          <w:spacing w:val="-12"/>
          <w:sz w:val="44"/>
          <w:szCs w:val="44"/>
          <w:highlight w:val="none"/>
        </w:rPr>
        <w:t>关于部分检验项目的说明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一、</w:t>
      </w:r>
      <w:r>
        <w:rPr>
          <w:rFonts w:hint="eastAsia" w:eastAsia="黑体"/>
          <w:color w:val="auto"/>
          <w:sz w:val="32"/>
          <w:szCs w:val="32"/>
          <w:lang w:val="en-US" w:eastAsia="zh-CN"/>
        </w:rPr>
        <w:t>噻虫胺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  噻虫胺</w:t>
      </w:r>
      <w:r>
        <w:rPr>
          <w:rFonts w:hint="default" w:ascii="仿宋" w:hAnsi="仿宋" w:eastAsia="仿宋" w:cs="仿宋"/>
          <w:color w:val="auto"/>
          <w:sz w:val="28"/>
          <w:szCs w:val="28"/>
          <w:lang w:val="en-US" w:eastAsia="zh-CN"/>
        </w:rPr>
        <w:t>属新烟碱类杀虫剂，具有内吸性、触杀和胃</w:t>
      </w:r>
      <w:bookmarkStart w:id="0" w:name="_GoBack"/>
      <w:bookmarkEnd w:id="0"/>
      <w:r>
        <w:rPr>
          <w:rFonts w:hint="default" w:ascii="仿宋" w:hAnsi="仿宋" w:eastAsia="仿宋" w:cs="仿宋"/>
          <w:color w:val="auto"/>
          <w:sz w:val="28"/>
          <w:szCs w:val="28"/>
          <w:lang w:val="en-US" w:eastAsia="zh-CN"/>
        </w:rPr>
        <w:t>毒作用，对姜蛆等有较好防效。少量的残留不会引起人体急性中毒，但长期食用</w:t>
      </w:r>
      <w:r>
        <w:rPr>
          <w:rFonts w:hint="default" w:ascii="仿宋" w:hAnsi="仿宋" w:eastAsia="仿宋" w:cs="仿宋"/>
          <w:color w:val="auto"/>
          <w:sz w:val="28"/>
          <w:szCs w:val="28"/>
          <w:lang w:val="en-US" w:eastAsia="zh-CN"/>
        </w:rPr>
        <w:t>噻虫胺</w:t>
      </w:r>
      <w:r>
        <w:rPr>
          <w:rFonts w:hint="default" w:ascii="仿宋" w:hAnsi="仿宋" w:eastAsia="仿宋" w:cs="仿宋"/>
          <w:color w:val="auto"/>
          <w:sz w:val="28"/>
          <w:szCs w:val="28"/>
          <w:lang w:val="en-US" w:eastAsia="zh-CN"/>
        </w:rPr>
        <w:t>超标的食品，对人体健康可能有一定影响。《食品安全国家标准 食品中农药最大残留限量》（</w:t>
      </w:r>
      <w:r>
        <w:rPr>
          <w:rFonts w:hint="default" w:ascii="仿宋" w:hAnsi="仿宋" w:eastAsia="仿宋" w:cs="仿宋"/>
          <w:color w:val="auto"/>
          <w:sz w:val="28"/>
          <w:szCs w:val="28"/>
          <w:lang w:val="en-US" w:eastAsia="zh-CN"/>
        </w:rPr>
        <w:t>GB 2763—20</w:t>
      </w:r>
      <w:r>
        <w:rPr>
          <w:rFonts w:hint="eastAsia" w:ascii="仿宋" w:hAnsi="仿宋" w:eastAsia="仿宋" w:cs="仿宋"/>
          <w:color w:val="auto"/>
          <w:sz w:val="28"/>
          <w:szCs w:val="28"/>
          <w:lang w:val="en-US" w:eastAsia="zh-CN"/>
        </w:rPr>
        <w:t>21</w:t>
      </w:r>
      <w:r>
        <w:rPr>
          <w:rFonts w:hint="default" w:ascii="仿宋" w:hAnsi="仿宋" w:eastAsia="仿宋" w:cs="仿宋"/>
          <w:color w:val="auto"/>
          <w:sz w:val="28"/>
          <w:szCs w:val="28"/>
          <w:lang w:val="en-US" w:eastAsia="zh-CN"/>
        </w:rPr>
        <w:t>）中规定，</w:t>
      </w:r>
      <w:r>
        <w:rPr>
          <w:rFonts w:hint="default" w:ascii="仿宋" w:hAnsi="仿宋" w:eastAsia="仿宋" w:cs="仿宋"/>
          <w:color w:val="auto"/>
          <w:sz w:val="28"/>
          <w:szCs w:val="28"/>
          <w:lang w:val="en-US" w:eastAsia="zh-CN"/>
        </w:rPr>
        <w:t>噻虫胺</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甜椒</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0.05mg/kg</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甜椒</w:t>
      </w:r>
      <w:r>
        <w:rPr>
          <w:rFonts w:hint="default" w:ascii="仿宋" w:hAnsi="仿宋" w:eastAsia="仿宋" w:cs="仿宋"/>
          <w:color w:val="auto"/>
          <w:sz w:val="28"/>
          <w:szCs w:val="28"/>
          <w:lang w:val="en-US" w:eastAsia="zh-CN"/>
        </w:rPr>
        <w:t>中</w:t>
      </w:r>
      <w:r>
        <w:rPr>
          <w:rFonts w:hint="default" w:ascii="仿宋" w:hAnsi="仿宋" w:eastAsia="仿宋" w:cs="仿宋"/>
          <w:color w:val="auto"/>
          <w:sz w:val="28"/>
          <w:szCs w:val="28"/>
          <w:lang w:val="en-US" w:eastAsia="zh-CN"/>
        </w:rPr>
        <w:t>噻虫胺</w:t>
      </w:r>
      <w:r>
        <w:rPr>
          <w:rFonts w:hint="default" w:ascii="仿宋" w:hAnsi="仿宋" w:eastAsia="仿宋" w:cs="仿宋"/>
          <w:color w:val="auto"/>
          <w:sz w:val="28"/>
          <w:szCs w:val="28"/>
          <w:lang w:val="en-US" w:eastAsia="zh-CN"/>
        </w:rPr>
        <w:t>残留量超标的原因，可能是为快速控制虫害，加大用药量或未遵守采摘间隔期规定，致使上市销售的产品中残留量超标。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二、</w:t>
      </w:r>
      <w:r>
        <w:rPr>
          <w:rFonts w:hint="eastAsia" w:eastAsia="黑体"/>
          <w:color w:val="auto"/>
          <w:sz w:val="32"/>
          <w:szCs w:val="32"/>
          <w:lang w:val="en-US" w:eastAsia="zh-CN"/>
        </w:rPr>
        <w:t>噻虫嗪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  噻虫嗪</w:t>
      </w:r>
      <w:r>
        <w:rPr>
          <w:rFonts w:hint="default" w:ascii="仿宋" w:hAnsi="仿宋" w:eastAsia="仿宋" w:cs="仿宋"/>
          <w:color w:val="auto"/>
          <w:sz w:val="28"/>
          <w:szCs w:val="28"/>
          <w:lang w:val="en-US" w:eastAsia="zh-CN"/>
        </w:rPr>
        <w:t>是烟碱类杀虫剂，具有胃毒、触杀和内吸作用，对蚜虫、蛴螬等有较好防效。少量的残留不会引起人体急性中毒，但长期食用</w:t>
      </w:r>
      <w:r>
        <w:rPr>
          <w:rFonts w:hint="default" w:ascii="仿宋" w:hAnsi="仿宋" w:eastAsia="仿宋" w:cs="仿宋"/>
          <w:color w:val="auto"/>
          <w:sz w:val="28"/>
          <w:szCs w:val="28"/>
          <w:lang w:val="en-US" w:eastAsia="zh-CN"/>
        </w:rPr>
        <w:t>噻虫嗪</w:t>
      </w:r>
      <w:r>
        <w:rPr>
          <w:rFonts w:hint="default" w:ascii="仿宋" w:hAnsi="仿宋" w:eastAsia="仿宋" w:cs="仿宋"/>
          <w:color w:val="auto"/>
          <w:sz w:val="28"/>
          <w:szCs w:val="28"/>
          <w:lang w:val="en-US" w:eastAsia="zh-CN"/>
        </w:rPr>
        <w:t>超标的食品，对人体健康可能有一定影响。《食品安全国家标准 食品中农药最大残留限量》（</w:t>
      </w:r>
      <w:r>
        <w:rPr>
          <w:rFonts w:hint="default" w:ascii="仿宋" w:hAnsi="仿宋" w:eastAsia="仿宋" w:cs="仿宋"/>
          <w:color w:val="auto"/>
          <w:sz w:val="28"/>
          <w:szCs w:val="28"/>
          <w:lang w:val="en-US" w:eastAsia="zh-CN"/>
        </w:rPr>
        <w:t>GB 2763—20</w:t>
      </w:r>
      <w:r>
        <w:rPr>
          <w:rFonts w:hint="eastAsia" w:ascii="仿宋" w:hAnsi="仿宋" w:eastAsia="仿宋" w:cs="仿宋"/>
          <w:color w:val="auto"/>
          <w:sz w:val="28"/>
          <w:szCs w:val="28"/>
          <w:lang w:val="en-US" w:eastAsia="zh-CN"/>
        </w:rPr>
        <w:t>21</w:t>
      </w:r>
      <w:r>
        <w:rPr>
          <w:rFonts w:hint="default" w:ascii="仿宋" w:hAnsi="仿宋" w:eastAsia="仿宋" w:cs="仿宋"/>
          <w:color w:val="auto"/>
          <w:sz w:val="28"/>
          <w:szCs w:val="28"/>
          <w:lang w:val="en-US" w:eastAsia="zh-CN"/>
        </w:rPr>
        <w:t>）中规定，</w:t>
      </w:r>
      <w:r>
        <w:rPr>
          <w:rFonts w:hint="default" w:ascii="仿宋" w:hAnsi="仿宋" w:eastAsia="仿宋" w:cs="仿宋"/>
          <w:color w:val="auto"/>
          <w:sz w:val="28"/>
          <w:szCs w:val="28"/>
          <w:lang w:val="en-US" w:eastAsia="zh-CN"/>
        </w:rPr>
        <w:t>噻虫嗪</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香蕉</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0.02mg/kg</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噻虫嗪</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葱</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0.3mg/kg</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香蕉</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葱</w:t>
      </w:r>
      <w:r>
        <w:rPr>
          <w:rFonts w:hint="default" w:ascii="仿宋" w:hAnsi="仿宋" w:eastAsia="仿宋" w:cs="仿宋"/>
          <w:color w:val="auto"/>
          <w:sz w:val="28"/>
          <w:szCs w:val="28"/>
          <w:lang w:val="en-US" w:eastAsia="zh-CN"/>
        </w:rPr>
        <w:t>中</w:t>
      </w:r>
      <w:r>
        <w:rPr>
          <w:rFonts w:hint="default" w:ascii="仿宋" w:hAnsi="仿宋" w:eastAsia="仿宋" w:cs="仿宋"/>
          <w:color w:val="auto"/>
          <w:sz w:val="28"/>
          <w:szCs w:val="28"/>
          <w:lang w:val="en-US" w:eastAsia="zh-CN"/>
        </w:rPr>
        <w:t>噻虫嗪</w:t>
      </w:r>
      <w:r>
        <w:rPr>
          <w:rFonts w:hint="default" w:ascii="仿宋" w:hAnsi="仿宋" w:eastAsia="仿宋" w:cs="仿宋"/>
          <w:color w:val="auto"/>
          <w:sz w:val="28"/>
          <w:szCs w:val="28"/>
          <w:lang w:val="en-US" w:eastAsia="zh-CN"/>
        </w:rPr>
        <w:t>残留量超标的原因，可能是为快速控制虫害，加大用药量或未遵守采摘间隔期规定，致使上市销售的产品中残留量超标。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三、</w:t>
      </w:r>
      <w:r>
        <w:rPr>
          <w:rFonts w:hint="eastAsia" w:eastAsia="黑体"/>
          <w:color w:val="auto"/>
          <w:sz w:val="32"/>
          <w:szCs w:val="32"/>
          <w:lang w:val="en-US" w:eastAsia="zh-CN"/>
        </w:rPr>
        <w:t>氯氟氰菊酯和高效氯氟氰菊酯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氯氟氰菊酯和高效氯氟氰菊酯</w:t>
      </w:r>
      <w:r>
        <w:rPr>
          <w:rFonts w:hint="eastAsia" w:ascii="仿宋" w:hAnsi="仿宋" w:eastAsia="仿宋" w:cs="仿宋"/>
          <w:color w:val="auto"/>
          <w:sz w:val="28"/>
          <w:szCs w:val="28"/>
          <w:lang w:val="en-US" w:eastAsia="zh-CN"/>
        </w:rPr>
        <w:t>是一类具有高效、广谱、速效拟除虫菊酯类杀虫、杀螨剂，以触杀和胃毒作用为主，无内吸作用，主要用于小麦、玉米、果树、棉花、十字花科蔬菜等的病虫害防治。《食品安全国家标准 食品中农药最大残留限量》（</w:t>
      </w:r>
      <w:r>
        <w:rPr>
          <w:rFonts w:hint="eastAsia" w:ascii="仿宋" w:hAnsi="仿宋" w:eastAsia="仿宋" w:cs="仿宋"/>
          <w:color w:val="auto"/>
          <w:sz w:val="28"/>
          <w:szCs w:val="28"/>
          <w:lang w:val="en-US" w:eastAsia="zh-CN"/>
        </w:rPr>
        <w:t>GB 2763—2021</w:t>
      </w:r>
      <w:r>
        <w:rPr>
          <w:rFonts w:hint="eastAsia" w:ascii="仿宋" w:hAnsi="仿宋" w:eastAsia="仿宋" w:cs="仿宋"/>
          <w:color w:val="auto"/>
          <w:sz w:val="28"/>
          <w:szCs w:val="28"/>
          <w:lang w:val="en-US" w:eastAsia="zh-CN"/>
        </w:rPr>
        <w:t>）规定</w:t>
      </w:r>
      <w:r>
        <w:rPr>
          <w:rFonts w:hint="eastAsia" w:ascii="仿宋" w:hAnsi="仿宋" w:eastAsia="仿宋" w:cs="仿宋"/>
          <w:color w:val="auto"/>
          <w:sz w:val="28"/>
          <w:szCs w:val="28"/>
          <w:lang w:val="en-US" w:eastAsia="zh-CN"/>
        </w:rPr>
        <w:t>葱</w:t>
      </w:r>
      <w:r>
        <w:rPr>
          <w:rFonts w:hint="eastAsia" w:ascii="仿宋" w:hAnsi="仿宋" w:eastAsia="仿宋" w:cs="仿宋"/>
          <w:color w:val="auto"/>
          <w:sz w:val="28"/>
          <w:szCs w:val="28"/>
          <w:lang w:val="en-US" w:eastAsia="zh-CN"/>
        </w:rPr>
        <w:t>中</w:t>
      </w:r>
      <w:r>
        <w:rPr>
          <w:rFonts w:hint="eastAsia" w:ascii="仿宋" w:hAnsi="仿宋" w:eastAsia="仿宋" w:cs="仿宋"/>
          <w:color w:val="auto"/>
          <w:sz w:val="28"/>
          <w:szCs w:val="28"/>
          <w:lang w:val="en-US" w:eastAsia="zh-CN"/>
        </w:rPr>
        <w:t>氯氟氰菊酯和高效氯氟氰菊酯最大残留限量</w:t>
      </w:r>
      <w:r>
        <w:rPr>
          <w:rFonts w:hint="eastAsia" w:ascii="仿宋" w:hAnsi="仿宋" w:eastAsia="仿宋" w:cs="仿宋"/>
          <w:color w:val="auto"/>
          <w:sz w:val="28"/>
          <w:szCs w:val="28"/>
          <w:lang w:val="en-US" w:eastAsia="zh-CN"/>
        </w:rPr>
        <w:t>为</w:t>
      </w:r>
      <w:r>
        <w:rPr>
          <w:rFonts w:hint="eastAsia" w:ascii="仿宋" w:hAnsi="仿宋" w:eastAsia="仿宋" w:cs="仿宋"/>
          <w:color w:val="auto"/>
          <w:sz w:val="28"/>
          <w:szCs w:val="28"/>
          <w:lang w:val="en-US" w:eastAsia="zh-CN"/>
        </w:rPr>
        <w:t>0.2mg/kg</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lang w:val="en-US" w:eastAsia="zh-CN"/>
        </w:rPr>
        <w:t>葱</w:t>
      </w:r>
      <w:r>
        <w:rPr>
          <w:rFonts w:hint="eastAsia" w:ascii="仿宋" w:hAnsi="仿宋" w:eastAsia="仿宋" w:cs="仿宋"/>
          <w:color w:val="auto"/>
          <w:sz w:val="28"/>
          <w:szCs w:val="28"/>
          <w:lang w:val="en-US" w:eastAsia="zh-CN"/>
        </w:rPr>
        <w:t>中氯氟氰菊酯和高效氯氟氰菊酯的超标主要是在喷洒使用农药配比含量过高、喷洒后雨水淋洗时间短、降解周期未到及采摘周期短造成农药的残留量过高。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四、</w:t>
      </w:r>
      <w:r>
        <w:rPr>
          <w:rFonts w:hint="eastAsia" w:eastAsia="黑体"/>
          <w:color w:val="auto"/>
          <w:sz w:val="32"/>
          <w:szCs w:val="32"/>
          <w:lang w:val="en-US" w:eastAsia="zh-CN"/>
        </w:rPr>
        <w:t>脱氢乙酸及其钠盐(以脱氢乙酸计)</w:t>
      </w:r>
    </w:p>
    <w:p>
      <w:pPr>
        <w:ind w:firstLine="560" w:firstLineChars="200"/>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脱氢乙酸及其钠盐</w:t>
      </w:r>
      <w:r>
        <w:rPr>
          <w:rFonts w:hint="eastAsia" w:ascii="仿宋" w:hAnsi="仿宋" w:eastAsia="仿宋" w:cs="仿宋"/>
          <w:color w:val="auto"/>
          <w:kern w:val="0"/>
          <w:sz w:val="28"/>
          <w:szCs w:val="28"/>
          <w:lang w:val="en-US" w:eastAsia="zh-CN" w:bidi="ar"/>
        </w:rPr>
        <w:t>作为一种广谱食品防腐剂，毒性较低，对霉菌、酵母和细菌有较好的抑制作用。《食品安全国家标准 食品添加剂使用标准》</w:t>
      </w:r>
      <w:r>
        <w:rPr>
          <w:rFonts w:hint="eastAsia" w:ascii="仿宋" w:hAnsi="仿宋" w:eastAsia="仿宋" w:cs="仿宋"/>
          <w:color w:val="auto"/>
          <w:kern w:val="0"/>
          <w:sz w:val="28"/>
          <w:szCs w:val="28"/>
          <w:lang w:val="en-US" w:eastAsia="zh-CN" w:bidi="ar"/>
        </w:rPr>
        <w:t>（GB 2760—2024）</w:t>
      </w:r>
      <w:r>
        <w:rPr>
          <w:rFonts w:hint="eastAsia" w:ascii="仿宋" w:hAnsi="仿宋" w:eastAsia="仿宋" w:cs="仿宋"/>
          <w:color w:val="auto"/>
          <w:kern w:val="0"/>
          <w:sz w:val="28"/>
          <w:szCs w:val="28"/>
          <w:lang w:val="en-US" w:eastAsia="zh-CN" w:bidi="ar"/>
        </w:rPr>
        <w:t>中规定，</w:t>
      </w:r>
      <w:r>
        <w:rPr>
          <w:rFonts w:hint="eastAsia" w:ascii="仿宋" w:hAnsi="仿宋" w:eastAsia="仿宋" w:cs="仿宋"/>
          <w:color w:val="auto"/>
          <w:kern w:val="0"/>
          <w:sz w:val="28"/>
          <w:szCs w:val="28"/>
          <w:lang w:val="en-US" w:eastAsia="zh-CN" w:bidi="ar"/>
        </w:rPr>
        <w:t>粮食加工品</w:t>
      </w:r>
      <w:r>
        <w:rPr>
          <w:rFonts w:hint="eastAsia" w:ascii="仿宋" w:hAnsi="仿宋" w:eastAsia="仿宋" w:cs="仿宋"/>
          <w:color w:val="auto"/>
          <w:kern w:val="0"/>
          <w:sz w:val="28"/>
          <w:szCs w:val="28"/>
          <w:lang w:val="en-US" w:eastAsia="zh-CN" w:bidi="ar"/>
        </w:rPr>
        <w:t>中不得使用</w:t>
      </w:r>
      <w:r>
        <w:rPr>
          <w:rFonts w:hint="eastAsia" w:ascii="仿宋" w:hAnsi="仿宋" w:eastAsia="仿宋" w:cs="仿宋"/>
          <w:color w:val="auto"/>
          <w:kern w:val="0"/>
          <w:sz w:val="28"/>
          <w:szCs w:val="28"/>
          <w:lang w:val="en-US" w:eastAsia="zh-CN" w:bidi="ar"/>
        </w:rPr>
        <w:t>脱氢乙酸及其钠盐（以脱氢乙酸计）</w:t>
      </w:r>
      <w:r>
        <w:rPr>
          <w:rFonts w:hint="eastAsia" w:ascii="仿宋" w:hAnsi="仿宋" w:eastAsia="仿宋" w:cs="仿宋"/>
          <w:color w:val="auto"/>
          <w:kern w:val="0"/>
          <w:sz w:val="28"/>
          <w:szCs w:val="28"/>
          <w:lang w:val="en-US" w:eastAsia="zh-CN" w:bidi="ar"/>
        </w:rPr>
        <w:t>。造成脱氢乙酸超标的原因，可能是个别企业为防止食品腐败变质，超范围使用该添加剂，或者其使用的复配添加剂中该添加剂含量较高。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五、</w:t>
      </w:r>
      <w:r>
        <w:rPr>
          <w:rFonts w:hint="eastAsia" w:eastAsia="黑体"/>
          <w:color w:val="auto"/>
          <w:sz w:val="32"/>
          <w:szCs w:val="32"/>
          <w:lang w:val="en-US" w:eastAsia="zh-CN"/>
        </w:rPr>
        <w:t>二氧化硫残留量</w:t>
      </w:r>
    </w:p>
    <w:p>
      <w:pPr>
        <w:ind w:firstLine="560" w:firstLineChars="200"/>
        <w:rPr>
          <w:rFonts w:hint="default"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val="en-US" w:eastAsia="zh-CN" w:bidi="ar"/>
        </w:rPr>
        <w:t>二氧化硫</w:t>
      </w:r>
      <w:r>
        <w:rPr>
          <w:rFonts w:hint="default" w:ascii="仿宋" w:hAnsi="仿宋" w:eastAsia="仿宋" w:cs="仿宋"/>
          <w:color w:val="auto"/>
          <w:kern w:val="0"/>
          <w:sz w:val="28"/>
          <w:szCs w:val="28"/>
          <w:lang w:val="en-US" w:eastAsia="zh-CN" w:bidi="ar"/>
        </w:rPr>
        <w:t>是食品加工中常用的漂白剂和防腐剂，具有漂白、防腐和抗氧化作用。少量二氧化硫进入人体不会对身体健康造成危害，但过量食用会引起如恶心、呕吐等胃肠道反应。《食品安全国家标准 食品添加剂使用标准》</w:t>
      </w:r>
      <w:r>
        <w:rPr>
          <w:rFonts w:hint="default" w:ascii="仿宋" w:hAnsi="仿宋" w:eastAsia="仿宋" w:cs="仿宋"/>
          <w:color w:val="auto"/>
          <w:kern w:val="0"/>
          <w:sz w:val="28"/>
          <w:szCs w:val="28"/>
          <w:lang w:val="en-US" w:eastAsia="zh-CN" w:bidi="ar"/>
        </w:rPr>
        <w:t>（GB 2760—20</w:t>
      </w:r>
      <w:r>
        <w:rPr>
          <w:rFonts w:hint="eastAsia" w:ascii="仿宋" w:hAnsi="仿宋" w:eastAsia="仿宋" w:cs="仿宋"/>
          <w:color w:val="auto"/>
          <w:kern w:val="0"/>
          <w:sz w:val="28"/>
          <w:szCs w:val="28"/>
          <w:lang w:val="en-US" w:eastAsia="zh-CN" w:bidi="ar"/>
        </w:rPr>
        <w:t>2</w:t>
      </w:r>
      <w:r>
        <w:rPr>
          <w:rFonts w:hint="default" w:ascii="仿宋" w:hAnsi="仿宋" w:eastAsia="仿宋" w:cs="仿宋"/>
          <w:color w:val="auto"/>
          <w:kern w:val="0"/>
          <w:sz w:val="28"/>
          <w:szCs w:val="28"/>
          <w:lang w:val="en-US" w:eastAsia="zh-CN" w:bidi="ar"/>
        </w:rPr>
        <w:t>4）</w:t>
      </w:r>
      <w:r>
        <w:rPr>
          <w:rFonts w:hint="default" w:ascii="仿宋" w:hAnsi="仿宋" w:eastAsia="仿宋" w:cs="仿宋"/>
          <w:color w:val="auto"/>
          <w:kern w:val="0"/>
          <w:sz w:val="28"/>
          <w:szCs w:val="28"/>
          <w:lang w:val="en-US" w:eastAsia="zh-CN" w:bidi="ar"/>
        </w:rPr>
        <w:t>中规定，二氧化硫（以二氧化硫残留量计）在</w:t>
      </w:r>
      <w:r>
        <w:rPr>
          <w:rFonts w:hint="default" w:ascii="仿宋" w:hAnsi="仿宋" w:eastAsia="仿宋" w:cs="仿宋"/>
          <w:color w:val="auto"/>
          <w:kern w:val="0"/>
          <w:sz w:val="28"/>
          <w:szCs w:val="28"/>
          <w:lang w:val="en-US" w:eastAsia="zh-CN" w:bidi="ar"/>
        </w:rPr>
        <w:t>其他香辛料调味品</w:t>
      </w:r>
      <w:r>
        <w:rPr>
          <w:rFonts w:hint="default" w:ascii="仿宋" w:hAnsi="仿宋" w:eastAsia="仿宋" w:cs="仿宋"/>
          <w:color w:val="auto"/>
          <w:kern w:val="0"/>
          <w:sz w:val="28"/>
          <w:szCs w:val="28"/>
          <w:lang w:val="en-US" w:eastAsia="zh-CN" w:bidi="ar"/>
        </w:rPr>
        <w:t>中</w:t>
      </w:r>
      <w:r>
        <w:rPr>
          <w:rFonts w:hint="eastAsia" w:ascii="仿宋" w:hAnsi="仿宋" w:eastAsia="仿宋" w:cs="仿宋"/>
          <w:color w:val="auto"/>
          <w:kern w:val="0"/>
          <w:sz w:val="28"/>
          <w:szCs w:val="28"/>
          <w:lang w:val="en-US" w:eastAsia="zh-CN" w:bidi="ar"/>
        </w:rPr>
        <w:t>不得使用</w:t>
      </w:r>
      <w:r>
        <w:rPr>
          <w:rFonts w:hint="default" w:ascii="仿宋" w:hAnsi="仿宋" w:eastAsia="仿宋" w:cs="仿宋"/>
          <w:color w:val="auto"/>
          <w:kern w:val="0"/>
          <w:sz w:val="28"/>
          <w:szCs w:val="28"/>
          <w:lang w:val="en-US" w:eastAsia="zh-CN" w:bidi="ar"/>
        </w:rPr>
        <w:t>。</w:t>
      </w:r>
      <w:r>
        <w:rPr>
          <w:rFonts w:hint="default" w:ascii="仿宋" w:hAnsi="仿宋" w:eastAsia="仿宋" w:cs="仿宋"/>
          <w:color w:val="auto"/>
          <w:kern w:val="0"/>
          <w:sz w:val="28"/>
          <w:szCs w:val="28"/>
          <w:lang w:val="en-US" w:eastAsia="zh-CN" w:bidi="ar"/>
        </w:rPr>
        <w:t>白芷</w:t>
      </w:r>
      <w:r>
        <w:rPr>
          <w:rFonts w:hint="default" w:ascii="仿宋" w:hAnsi="仿宋" w:eastAsia="仿宋" w:cs="仿宋"/>
          <w:color w:val="auto"/>
          <w:kern w:val="0"/>
          <w:sz w:val="28"/>
          <w:szCs w:val="28"/>
          <w:lang w:val="en-US" w:eastAsia="zh-CN" w:bidi="ar"/>
        </w:rPr>
        <w:t>中</w:t>
      </w:r>
      <w:r>
        <w:rPr>
          <w:rFonts w:hint="default" w:ascii="仿宋" w:hAnsi="仿宋" w:eastAsia="仿宋" w:cs="仿宋"/>
          <w:color w:val="auto"/>
          <w:kern w:val="0"/>
          <w:sz w:val="28"/>
          <w:szCs w:val="28"/>
          <w:lang w:val="en-US" w:eastAsia="zh-CN" w:bidi="ar"/>
        </w:rPr>
        <w:t>二氧化硫残留量</w:t>
      </w:r>
      <w:r>
        <w:rPr>
          <w:rFonts w:hint="default" w:ascii="仿宋" w:hAnsi="仿宋" w:eastAsia="仿宋" w:cs="仿宋"/>
          <w:color w:val="auto"/>
          <w:kern w:val="0"/>
          <w:sz w:val="28"/>
          <w:szCs w:val="28"/>
          <w:lang w:val="en-US" w:eastAsia="zh-CN" w:bidi="ar"/>
        </w:rPr>
        <w:t>超标的原因，可能是生产企业使用劣质原料为了提高产品色泽而超量使用二氧化硫，也有可能是使用时不计量或计量不准确，还可能是由于使用硫磺熏蒸漂白这种传统工艺或直接使用亚硫酸盐浸泡所造成。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六、</w:t>
      </w:r>
      <w:r>
        <w:rPr>
          <w:rFonts w:hint="eastAsia" w:eastAsia="黑体"/>
          <w:color w:val="auto"/>
          <w:sz w:val="32"/>
          <w:szCs w:val="32"/>
          <w:lang w:val="en-US" w:eastAsia="zh-CN"/>
        </w:rPr>
        <w:t>柠檬黄</w:t>
      </w:r>
    </w:p>
    <w:p>
      <w:pPr>
        <w:pStyle w:val="3"/>
        <w:keepNext w:val="0"/>
        <w:keepLines w:val="0"/>
        <w:widowControl/>
        <w:suppressLineNumbers w:val="0"/>
        <w:spacing w:before="0" w:beforeAutospacing="0" w:after="0" w:afterAutospacing="0"/>
        <w:ind w:left="0" w:firstLine="560" w:firstLineChars="200"/>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柠檬黄</w:t>
      </w:r>
      <w:r>
        <w:rPr>
          <w:rFonts w:hint="eastAsia" w:ascii="仿宋" w:hAnsi="仿宋" w:eastAsia="仿宋" w:cs="仿宋"/>
          <w:color w:val="auto"/>
          <w:kern w:val="0"/>
          <w:sz w:val="28"/>
          <w:szCs w:val="28"/>
          <w:lang w:val="en-US" w:eastAsia="zh-CN" w:bidi="ar"/>
        </w:rPr>
        <w:t>是一种合成着色剂，常用于饮料类配制酒、糖果、风味发酵乳、腌渍蔬菜、果冻、膨化食品等制品。柠檬黄基本无毒，不在体内贮积，绝大部分以原形排出体外，但也存在一定的健康风险。《食品安全国家标准 食品添加剂使用标准》（</w:t>
      </w:r>
      <w:r>
        <w:rPr>
          <w:rFonts w:hint="eastAsia" w:ascii="仿宋" w:hAnsi="仿宋" w:eastAsia="仿宋" w:cs="仿宋"/>
          <w:color w:val="auto"/>
          <w:kern w:val="0"/>
          <w:sz w:val="28"/>
          <w:szCs w:val="28"/>
          <w:lang w:val="en-US" w:eastAsia="zh-CN" w:bidi="ar"/>
        </w:rPr>
        <w:t>GB 2760-2024</w:t>
      </w:r>
      <w:r>
        <w:rPr>
          <w:rFonts w:hint="eastAsia" w:ascii="仿宋" w:hAnsi="仿宋" w:eastAsia="仿宋" w:cs="仿宋"/>
          <w:color w:val="auto"/>
          <w:kern w:val="0"/>
          <w:sz w:val="28"/>
          <w:szCs w:val="28"/>
          <w:lang w:val="en-US" w:eastAsia="zh-CN" w:bidi="ar"/>
        </w:rPr>
        <w:t>）中规定，</w:t>
      </w:r>
      <w:r>
        <w:rPr>
          <w:rFonts w:hint="eastAsia" w:ascii="仿宋" w:hAnsi="仿宋" w:eastAsia="仿宋" w:cs="仿宋"/>
          <w:color w:val="auto"/>
          <w:kern w:val="0"/>
          <w:sz w:val="28"/>
          <w:szCs w:val="28"/>
          <w:lang w:val="en-US" w:eastAsia="zh-CN" w:bidi="ar"/>
        </w:rPr>
        <w:t>糕点(自制)</w:t>
      </w:r>
      <w:r>
        <w:rPr>
          <w:rFonts w:hint="eastAsia" w:ascii="仿宋" w:hAnsi="仿宋" w:eastAsia="仿宋" w:cs="仿宋"/>
          <w:color w:val="auto"/>
          <w:kern w:val="0"/>
          <w:sz w:val="28"/>
          <w:szCs w:val="28"/>
          <w:lang w:val="en-US" w:eastAsia="zh-CN" w:bidi="ar"/>
        </w:rPr>
        <w:t>中</w:t>
      </w:r>
      <w:r>
        <w:rPr>
          <w:rFonts w:hint="eastAsia" w:ascii="仿宋" w:hAnsi="仿宋" w:eastAsia="仿宋" w:cs="仿宋"/>
          <w:color w:val="auto"/>
          <w:kern w:val="0"/>
          <w:sz w:val="28"/>
          <w:szCs w:val="28"/>
          <w:lang w:val="en-US" w:eastAsia="zh-CN" w:bidi="ar"/>
        </w:rPr>
        <w:t>不得使用柠檬黄</w:t>
      </w:r>
      <w:r>
        <w:rPr>
          <w:rFonts w:hint="eastAsia" w:ascii="仿宋" w:hAnsi="仿宋" w:eastAsia="仿宋" w:cs="仿宋"/>
          <w:color w:val="auto"/>
          <w:kern w:val="0"/>
          <w:sz w:val="28"/>
          <w:szCs w:val="28"/>
          <w:lang w:val="en-US" w:eastAsia="zh-CN" w:bidi="ar"/>
        </w:rPr>
        <w:t>。造成食品中</w:t>
      </w:r>
      <w:r>
        <w:rPr>
          <w:rFonts w:hint="eastAsia" w:ascii="仿宋" w:hAnsi="仿宋" w:eastAsia="仿宋" w:cs="仿宋"/>
          <w:color w:val="auto"/>
          <w:kern w:val="0"/>
          <w:sz w:val="28"/>
          <w:szCs w:val="28"/>
          <w:lang w:val="en-US" w:eastAsia="zh-CN" w:bidi="ar"/>
        </w:rPr>
        <w:t>柠檬黄</w:t>
      </w:r>
      <w:r>
        <w:rPr>
          <w:rFonts w:hint="eastAsia" w:ascii="仿宋" w:hAnsi="仿宋" w:eastAsia="仿宋" w:cs="仿宋"/>
          <w:color w:val="auto"/>
          <w:kern w:val="0"/>
          <w:sz w:val="28"/>
          <w:szCs w:val="28"/>
          <w:lang w:val="en-US" w:eastAsia="zh-CN" w:bidi="ar"/>
        </w:rPr>
        <w:t>不合格的原因可能是个别生产企业违规使用导致。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七、</w:t>
      </w:r>
      <w:r>
        <w:rPr>
          <w:rFonts w:hint="eastAsia" w:eastAsia="黑体"/>
          <w:color w:val="auto"/>
          <w:sz w:val="32"/>
          <w:szCs w:val="32"/>
          <w:lang w:val="en-US" w:eastAsia="zh-CN"/>
        </w:rPr>
        <w:t>阴离子合成洗涤剂(以十二烷基苯磺酸钠计)</w:t>
      </w:r>
    </w:p>
    <w:p>
      <w:pPr>
        <w:pStyle w:val="3"/>
        <w:keepNext w:val="0"/>
        <w:keepLines w:val="0"/>
        <w:widowControl/>
        <w:suppressLineNumbers w:val="0"/>
        <w:spacing w:before="0" w:beforeAutospacing="0" w:after="0" w:afterAutospacing="0"/>
        <w:ind w:left="0" w:firstLine="560" w:firstLineChars="200"/>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val="en-US" w:eastAsia="zh-CN" w:bidi="ar"/>
        </w:rPr>
        <w:t>阴离子合成洗涤剂</w:t>
      </w:r>
      <w:r>
        <w:rPr>
          <w:rFonts w:hint="default" w:ascii="仿宋" w:hAnsi="仿宋" w:eastAsia="仿宋" w:cs="仿宋"/>
          <w:color w:val="auto"/>
          <w:kern w:val="0"/>
          <w:sz w:val="28"/>
          <w:szCs w:val="28"/>
          <w:lang w:val="en-US" w:eastAsia="zh-CN" w:bidi="ar"/>
        </w:rPr>
        <w:t xml:space="preserve">的主要活性成分是十二烷基苯磺酸钠，是一种低毒的化学物质。《食品安全国家标准 消毒餐（饮）具》（GB </w:t>
      </w:r>
      <w:r>
        <w:rPr>
          <w:rFonts w:hint="default" w:ascii="仿宋" w:hAnsi="仿宋" w:eastAsia="仿宋" w:cs="仿宋"/>
          <w:color w:val="auto"/>
          <w:kern w:val="0"/>
          <w:sz w:val="28"/>
          <w:szCs w:val="28"/>
          <w:lang w:val="en-US" w:eastAsia="zh-CN" w:bidi="ar"/>
        </w:rPr>
        <w:t>14934-2016）中规定</w:t>
      </w:r>
      <w:r>
        <w:rPr>
          <w:rFonts w:hint="default" w:ascii="仿宋" w:hAnsi="仿宋" w:eastAsia="仿宋" w:cs="仿宋"/>
          <w:color w:val="auto"/>
          <w:kern w:val="0"/>
          <w:sz w:val="28"/>
          <w:szCs w:val="28"/>
          <w:lang w:val="en-US" w:eastAsia="zh-CN" w:bidi="ar"/>
        </w:rPr>
        <w:t>，</w:t>
      </w:r>
      <w:r>
        <w:rPr>
          <w:rFonts w:hint="default" w:ascii="仿宋" w:hAnsi="仿宋" w:eastAsia="仿宋" w:cs="仿宋"/>
          <w:color w:val="auto"/>
          <w:kern w:val="0"/>
          <w:sz w:val="28"/>
          <w:szCs w:val="28"/>
          <w:lang w:val="en-US" w:eastAsia="zh-CN" w:bidi="ar"/>
        </w:rPr>
        <w:t>消毒餐（饮）具</w:t>
      </w:r>
      <w:r>
        <w:rPr>
          <w:rFonts w:hint="default" w:ascii="仿宋" w:hAnsi="仿宋" w:eastAsia="仿宋" w:cs="仿宋"/>
          <w:color w:val="auto"/>
          <w:kern w:val="0"/>
          <w:sz w:val="28"/>
          <w:szCs w:val="28"/>
          <w:lang w:val="en-US" w:eastAsia="zh-CN" w:bidi="ar"/>
        </w:rPr>
        <w:t>中</w:t>
      </w:r>
      <w:r>
        <w:rPr>
          <w:rFonts w:hint="default" w:ascii="仿宋" w:hAnsi="仿宋" w:eastAsia="仿宋" w:cs="仿宋"/>
          <w:color w:val="auto"/>
          <w:kern w:val="0"/>
          <w:sz w:val="28"/>
          <w:szCs w:val="28"/>
          <w:lang w:val="en-US" w:eastAsia="zh-CN" w:bidi="ar"/>
        </w:rPr>
        <w:t>阴离子合成洗涤剂（以十二烷基苯磺酸钠计）不得检出</w:t>
      </w:r>
      <w:r>
        <w:rPr>
          <w:rFonts w:hint="default" w:ascii="仿宋" w:hAnsi="仿宋" w:eastAsia="仿宋" w:cs="仿宋"/>
          <w:color w:val="auto"/>
          <w:kern w:val="0"/>
          <w:sz w:val="28"/>
          <w:szCs w:val="28"/>
          <w:lang w:val="en-US" w:eastAsia="zh-CN" w:bidi="ar"/>
        </w:rPr>
        <w:t>。</w:t>
      </w:r>
      <w:r>
        <w:rPr>
          <w:rFonts w:hint="default" w:ascii="仿宋" w:hAnsi="仿宋" w:eastAsia="仿宋" w:cs="仿宋"/>
          <w:color w:val="auto"/>
          <w:kern w:val="0"/>
          <w:sz w:val="28"/>
          <w:szCs w:val="28"/>
          <w:lang w:val="en-US" w:eastAsia="zh-CN" w:bidi="ar"/>
        </w:rPr>
        <w:t>消毒餐（饮）具</w:t>
      </w:r>
      <w:r>
        <w:rPr>
          <w:rFonts w:hint="default" w:ascii="仿宋" w:hAnsi="仿宋" w:eastAsia="仿宋" w:cs="仿宋"/>
          <w:color w:val="auto"/>
          <w:kern w:val="0"/>
          <w:sz w:val="28"/>
          <w:szCs w:val="28"/>
          <w:lang w:val="en-US" w:eastAsia="zh-CN" w:bidi="ar"/>
        </w:rPr>
        <w:t>中检出</w:t>
      </w:r>
      <w:r>
        <w:rPr>
          <w:rFonts w:hint="default" w:ascii="仿宋" w:hAnsi="仿宋" w:eastAsia="仿宋" w:cs="仿宋"/>
          <w:color w:val="auto"/>
          <w:kern w:val="0"/>
          <w:sz w:val="28"/>
          <w:szCs w:val="28"/>
          <w:lang w:val="en-US" w:eastAsia="zh-CN" w:bidi="ar"/>
        </w:rPr>
        <w:t>阴离子合成洗涤剂</w:t>
      </w:r>
      <w:r>
        <w:rPr>
          <w:rFonts w:hint="default" w:ascii="仿宋" w:hAnsi="仿宋" w:eastAsia="仿宋" w:cs="仿宋"/>
          <w:color w:val="auto"/>
          <w:kern w:val="0"/>
          <w:sz w:val="28"/>
          <w:szCs w:val="28"/>
          <w:lang w:val="en-US" w:eastAsia="zh-CN" w:bidi="ar"/>
        </w:rPr>
        <w:t>的原因，可能是用于清洗餐具的洗涤剂不符合标准；也可能是洗涤剂或消毒剂未彻底冲洗干净等。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color w:val="auto"/>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 w:name="KSO_WPS_MARK_KEY" w:val="6d7e0198-f769-45bd-9b36-cfd42fac9491"/>
  </w:docVars>
  <w:rsids>
    <w:rsidRoot w:val="00000000"/>
    <w:rsid w:val="004A0410"/>
    <w:rsid w:val="01243ADB"/>
    <w:rsid w:val="019B1887"/>
    <w:rsid w:val="01D35AF0"/>
    <w:rsid w:val="02685C0C"/>
    <w:rsid w:val="02962021"/>
    <w:rsid w:val="041B0A5C"/>
    <w:rsid w:val="04E11CA6"/>
    <w:rsid w:val="0511706A"/>
    <w:rsid w:val="051C683A"/>
    <w:rsid w:val="0553166D"/>
    <w:rsid w:val="064C75F3"/>
    <w:rsid w:val="07AF388B"/>
    <w:rsid w:val="07AF6C01"/>
    <w:rsid w:val="0A502407"/>
    <w:rsid w:val="0A686706"/>
    <w:rsid w:val="0BDC31C7"/>
    <w:rsid w:val="0C470926"/>
    <w:rsid w:val="0C79740B"/>
    <w:rsid w:val="0D4508F8"/>
    <w:rsid w:val="0E4F1993"/>
    <w:rsid w:val="0F182768"/>
    <w:rsid w:val="111351D6"/>
    <w:rsid w:val="12771554"/>
    <w:rsid w:val="12F65C8A"/>
    <w:rsid w:val="144933C4"/>
    <w:rsid w:val="15216A63"/>
    <w:rsid w:val="15D7671E"/>
    <w:rsid w:val="17AF791F"/>
    <w:rsid w:val="1841462C"/>
    <w:rsid w:val="19396B1B"/>
    <w:rsid w:val="1C0A3439"/>
    <w:rsid w:val="1CB05AB4"/>
    <w:rsid w:val="1D6C7E17"/>
    <w:rsid w:val="1D7B287B"/>
    <w:rsid w:val="1E0D0FBE"/>
    <w:rsid w:val="1EB3600A"/>
    <w:rsid w:val="1F205A8A"/>
    <w:rsid w:val="1FF521D2"/>
    <w:rsid w:val="210E2811"/>
    <w:rsid w:val="2259720C"/>
    <w:rsid w:val="227F510E"/>
    <w:rsid w:val="24A02F9B"/>
    <w:rsid w:val="25113A8A"/>
    <w:rsid w:val="25ED0053"/>
    <w:rsid w:val="27206206"/>
    <w:rsid w:val="27BC431A"/>
    <w:rsid w:val="281866F9"/>
    <w:rsid w:val="28257A04"/>
    <w:rsid w:val="29123C49"/>
    <w:rsid w:val="2A720B27"/>
    <w:rsid w:val="2B0820F1"/>
    <w:rsid w:val="2BAB7764"/>
    <w:rsid w:val="2BFA75BD"/>
    <w:rsid w:val="2D2A5B13"/>
    <w:rsid w:val="2D940DB4"/>
    <w:rsid w:val="2E312CC6"/>
    <w:rsid w:val="2E547418"/>
    <w:rsid w:val="2F016CD0"/>
    <w:rsid w:val="33A20EF9"/>
    <w:rsid w:val="36AC109C"/>
    <w:rsid w:val="3801798E"/>
    <w:rsid w:val="38450CCA"/>
    <w:rsid w:val="3AB94550"/>
    <w:rsid w:val="3ADC3D9A"/>
    <w:rsid w:val="3B0E03F8"/>
    <w:rsid w:val="3B201ED9"/>
    <w:rsid w:val="3B4D6651"/>
    <w:rsid w:val="3BFE660C"/>
    <w:rsid w:val="3F2A1972"/>
    <w:rsid w:val="3FC27A03"/>
    <w:rsid w:val="3FD00141"/>
    <w:rsid w:val="408A2F44"/>
    <w:rsid w:val="409078A1"/>
    <w:rsid w:val="42674891"/>
    <w:rsid w:val="436F31F7"/>
    <w:rsid w:val="43E1086D"/>
    <w:rsid w:val="43F84179"/>
    <w:rsid w:val="44297E76"/>
    <w:rsid w:val="45041820"/>
    <w:rsid w:val="45331FAE"/>
    <w:rsid w:val="46BA58D8"/>
    <w:rsid w:val="48CF053E"/>
    <w:rsid w:val="49A168DB"/>
    <w:rsid w:val="4BB46D99"/>
    <w:rsid w:val="4BF73B51"/>
    <w:rsid w:val="4D001F86"/>
    <w:rsid w:val="4EC73AF9"/>
    <w:rsid w:val="4EEC05F8"/>
    <w:rsid w:val="513D15DF"/>
    <w:rsid w:val="51750D79"/>
    <w:rsid w:val="52656CF4"/>
    <w:rsid w:val="53F561A1"/>
    <w:rsid w:val="54EC7620"/>
    <w:rsid w:val="55E464CD"/>
    <w:rsid w:val="57C817C8"/>
    <w:rsid w:val="57F901AF"/>
    <w:rsid w:val="583D5D79"/>
    <w:rsid w:val="58CE6F20"/>
    <w:rsid w:val="596C0CB3"/>
    <w:rsid w:val="5A1E10E2"/>
    <w:rsid w:val="5A516AE4"/>
    <w:rsid w:val="5B180653"/>
    <w:rsid w:val="5C4406C7"/>
    <w:rsid w:val="5D7C348F"/>
    <w:rsid w:val="5D964551"/>
    <w:rsid w:val="5DCC5A5B"/>
    <w:rsid w:val="5E457D25"/>
    <w:rsid w:val="5F9E593F"/>
    <w:rsid w:val="60F62D99"/>
    <w:rsid w:val="610E7066"/>
    <w:rsid w:val="612956DC"/>
    <w:rsid w:val="61A17D4A"/>
    <w:rsid w:val="63BA4EAB"/>
    <w:rsid w:val="64D02D4C"/>
    <w:rsid w:val="65D20785"/>
    <w:rsid w:val="665B6338"/>
    <w:rsid w:val="66C13DB8"/>
    <w:rsid w:val="678E44EB"/>
    <w:rsid w:val="6AE941BA"/>
    <w:rsid w:val="6B797260"/>
    <w:rsid w:val="6C0E102E"/>
    <w:rsid w:val="6CF353E9"/>
    <w:rsid w:val="6EB94A26"/>
    <w:rsid w:val="71196327"/>
    <w:rsid w:val="72620A4E"/>
    <w:rsid w:val="72B01004"/>
    <w:rsid w:val="7395609B"/>
    <w:rsid w:val="75B20C52"/>
    <w:rsid w:val="76D2275A"/>
    <w:rsid w:val="77EB6DF0"/>
    <w:rsid w:val="78E85DB9"/>
    <w:rsid w:val="796846A3"/>
    <w:rsid w:val="79BC42C0"/>
    <w:rsid w:val="7A304F8E"/>
    <w:rsid w:val="7A8F346E"/>
    <w:rsid w:val="7E2D0F3A"/>
    <w:rsid w:val="7E7C227A"/>
    <w:rsid w:val="7E876C05"/>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1404</Words>
  <Characters>1488</Characters>
  <Lines>0</Lines>
  <Paragraphs>0</Paragraphs>
  <TotalTime>0</TotalTime>
  <ScaleCrop>false</ScaleCrop>
  <LinksUpToDate>false</LinksUpToDate>
  <CharactersWithSpaces>1506</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权宝</cp:lastModifiedBy>
  <dcterms:modified xsi:type="dcterms:W3CDTF">2025-07-23T09:01:29Z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A44A8D0E32344F46986A6B2FAD814DA8</vt:lpwstr>
  </property>
</Properties>
</file>