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F8566">
      <w:pPr>
        <w:widowControl/>
        <w:spacing w:line="640" w:lineRule="exact"/>
        <w:rPr>
          <w:rFonts w:ascii="黑体" w:hAnsi="ˎ̥" w:eastAsia="黑体" w:cs="Arial"/>
          <w:kern w:val="0"/>
          <w:sz w:val="30"/>
          <w:szCs w:val="30"/>
        </w:rPr>
      </w:pPr>
      <w:r>
        <w:rPr>
          <w:rFonts w:hint="eastAsia" w:ascii="黑体" w:hAnsi="ˎ̥" w:eastAsia="黑体" w:cs="Arial"/>
          <w:kern w:val="0"/>
          <w:sz w:val="30"/>
          <w:szCs w:val="30"/>
        </w:rPr>
        <w:t>附件1：</w:t>
      </w:r>
    </w:p>
    <w:p w14:paraId="4BCCE1D0">
      <w:pPr>
        <w:widowControl/>
        <w:spacing w:line="640" w:lineRule="exact"/>
        <w:ind w:firstLine="3420" w:firstLineChars="95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ˎ̥" w:eastAsia="黑体" w:cs="Arial"/>
          <w:kern w:val="0"/>
          <w:sz w:val="36"/>
          <w:szCs w:val="36"/>
        </w:rPr>
        <w:t>本次检验项目</w:t>
      </w:r>
    </w:p>
    <w:p w14:paraId="362DB73A">
      <w:pPr>
        <w:tabs>
          <w:tab w:val="left" w:pos="-200"/>
        </w:tabs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一、餐饮食品</w:t>
      </w:r>
    </w:p>
    <w:p w14:paraId="0AB9903B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4E037E7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餐饮食品检验依据是GB 2760-2014《食品安全国家标准 食品添加剂使用标准》、GB 2761-2017《食品安全国家标准 食品中真菌毒素限量》、GB 2762-2022《食品安全国家标准 食品中污染物限量》、关于餐饮服务提供者禁用亚硝酸盐、加强醇基燃料管理的公告(2018年第18号)、整顿办函[2011]1号《食品中可能违法添加的非食用物质和易滥用的食品添加剂品种名单(第五批)》、《关于禁止餐饮服务单位采购、贮存、使用食品添加剂亚硝酸盐的公告》(2012年第10号)、公告2012年第10号。</w:t>
      </w:r>
    </w:p>
    <w:p w14:paraId="688FF2E0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24B3D1FF"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餐饮食品检验项目：N-二甲基亚硝胺、安赛蜜、苯甲酸及其钠盐(以苯甲酸计)、二氧化硫残留量、铬(以Cr计)、黄曲霉毒素B₁、可待因、亮蓝、铝的残留量(干样品,以Al计)、氯霉素、吗啡、那可丁、柠檬黄、铅(以Pb计)、日落黄、山梨酸及其钾盐(以山梨酸计)、糖精钠(以糖精计)、甜蜜素(以环己基氨基磺酸计)、脱氢乙酸及其钠盐(以脱氢乙酸计)、苋菜红、亚硝酸盐(以亚硝酸钠计)、胭脂红、罂粟碱、总砷(以As计)。</w:t>
      </w:r>
    </w:p>
    <w:p w14:paraId="321BBED1">
      <w:p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二、茶叶及相关制品</w:t>
      </w:r>
    </w:p>
    <w:p w14:paraId="2602A5BF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58807603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茶叶及相关制品检验依据是GB 2760-2014《食品安全国家标准 食品添加剂使用标准》、GB 2763-2021《食品安全国家标准 食品中农药最大残留限量》、产品明示标准和质量要求。</w:t>
      </w:r>
    </w:p>
    <w:p w14:paraId="7A0337C4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183E9081"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茶叶及相关制品检验项目：吡虫啉、啶虫脒、毒死蜱、多菌灵、甲拌磷、克百威、灭多威、柠檬黄、铅(以Pb计)、日落黄、水胺硫磷、氧乐果。</w:t>
      </w:r>
    </w:p>
    <w:p w14:paraId="004A2B61">
      <w:pPr>
        <w:numPr>
          <w:ilvl w:val="0"/>
          <w:numId w:val="1"/>
        </w:numPr>
        <w:tabs>
          <w:tab w:val="left" w:pos="-200"/>
        </w:tabs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炒货食品及坚果制品</w:t>
      </w:r>
    </w:p>
    <w:p w14:paraId="54CD20F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62CA8CF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炒货食品及坚果制品检验依据是GB 19300-2014《食品安全国家标准 坚果与籽类食品》、GB 2760-2014《食品安全国家标准 食品添加剂使用标准》、GB 2761-2017《食品安全国家标准 食品中真菌毒素限量》。</w:t>
      </w:r>
    </w:p>
    <w:p w14:paraId="7DF3F90A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586B4804"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炒货食品及坚果制品检验项目：大肠菌群、过氧化值(以脂肪计)、黄曲霉毒素B₁、霉菌、酸价(以脂肪计)(KOH)、甜蜜素(以环己基氨基磺酸计)。</w:t>
      </w:r>
    </w:p>
    <w:p w14:paraId="15B3AA67">
      <w:pPr>
        <w:numPr>
          <w:ilvl w:val="0"/>
          <w:numId w:val="1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淀粉及淀粉制品</w:t>
      </w:r>
    </w:p>
    <w:p w14:paraId="581787B4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2E7FB7C7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淀粉及淀粉制品检验依据是GB 2760-2014《食品安全国家标准 食品添加剂使用标准》。</w:t>
      </w:r>
    </w:p>
    <w:p w14:paraId="0818E427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6F4A0FDF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淀粉及淀粉制品检验项目：赤藓红、靛蓝、二氧化硫残留量、喹啉黄、亮蓝、铝的残留量(干样品,以Al计)、柠檬黄、日落黄、酸性红、苋菜红、新红、胭脂红、诱惑红。</w:t>
      </w:r>
    </w:p>
    <w:p w14:paraId="2E4BD95D">
      <w:pPr>
        <w:numPr>
          <w:ilvl w:val="0"/>
          <w:numId w:val="1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调味品</w:t>
      </w:r>
    </w:p>
    <w:p w14:paraId="107BE8C0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7BCA0B7E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调味品检验依据是GB 2760-2014《食品安全国家标准 食品添加剂使用标准》、GB 2762-2022《食品安全国家标准 食品中污染物限量》、SB/T 10371-2003《鸡精调味料》、食品整治办[2008]3号《食品中可能违法添加的非食用物质和易滥用的食品添加剂品种名单(第一批)》、整顿办函[2011]1号《食品中可能违法添加的非食用物质和易滥用的食品添加剂品种名单(第五批)》。</w:t>
      </w:r>
    </w:p>
    <w:p w14:paraId="4A92F6AB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2E9C1BA8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调味品检验项目：安赛蜜、苯甲酸及其钠盐(以苯甲酸计)、呈味核苷酸二钠、大肠菌群、二氧化硫残留量、谷氨酸钠、菌落总数、可待因、亮蓝、罗丹明B、吗啡、那可丁、柠檬黄、铅(以Pb计)、日落黄、山梨酸及其钾盐(以山梨酸计)、糖精钠(以糖精计)、甜蜜素(以环己基氨基磺酸计)、脱氢乙酸及其钠盐(以脱氢乙酸计)、苋菜红、胭脂红、罂粟碱。</w:t>
      </w:r>
    </w:p>
    <w:p w14:paraId="6FDE49CA">
      <w:pPr>
        <w:numPr>
          <w:ilvl w:val="0"/>
          <w:numId w:val="1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豆制品</w:t>
      </w:r>
    </w:p>
    <w:p w14:paraId="5D2A574F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08D150E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豆制品检验依据是GB 2760-2014《食品安全国家标准 食品添加剂使用标准》、GB 2762-2022《食品安全国家标准 食品中污染物限量》、产品明示标准和质量要求。</w:t>
      </w:r>
    </w:p>
    <w:p w14:paraId="7BC4D10F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172631F4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豆制品检验项目：苯甲酸及其钠盐(以苯甲酸计)、丙酸及其钠盐、钙盐(以丙酸计)、蛋白质、铝的残留量(干样品,以Al计)、铅(以Pb计)、三氯蔗糖、山梨酸及其钾盐(以山梨酸计)、糖精钠(以糖精计)、脱氢乙酸及其钠盐(以脱氢乙酸计)。</w:t>
      </w:r>
    </w:p>
    <w:p w14:paraId="07AC5677">
      <w:pPr>
        <w:numPr>
          <w:ilvl w:val="0"/>
          <w:numId w:val="1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方便食品</w:t>
      </w:r>
    </w:p>
    <w:p w14:paraId="10837853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08D00D3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方便食品检验依据是GB 2760-2014《食品安全国家标准 食品添加剂使用标准》、GB 29921-2021《食品安全国家标准 预包装食品中致病菌限量》、产品明示标准和质量要求。</w:t>
      </w:r>
    </w:p>
    <w:p w14:paraId="00A1D940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55317B7E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方便食品检验项目：苯甲酸及其钠盐(以苯甲酸计)、大肠菌群、金黄色葡萄球菌、菌落总数、三氯蔗糖、沙门氏菌、山梨酸及其钾盐(以山梨酸计)、糖精钠(以糖精计)、脱氢乙酸及其钠盐(以脱氢乙酸计)。</w:t>
      </w:r>
    </w:p>
    <w:p w14:paraId="6818FA97">
      <w:pPr>
        <w:numPr>
          <w:ilvl w:val="0"/>
          <w:numId w:val="1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糕点</w:t>
      </w:r>
    </w:p>
    <w:p w14:paraId="42175DAA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97BE872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糕点检验依据是GB 2760-2014《食品安全国家标准 食品添加剂使用标准》。</w:t>
      </w:r>
    </w:p>
    <w:p w14:paraId="3442F61D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459F8093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糕点检验项目：安赛蜜、苯甲酸及其钠盐(以苯甲酸计)、丙酸及其钠盐、钙盐(以丙酸计)、铝的残留量(干样品,以Al计)、纳他霉素、山梨酸及其钾盐(以山梨酸计)、糖精钠(以糖精计)、甜蜜素(以环己基氨基磺酸计)、脱氢乙酸及其钠盐(以脱氢乙酸计)。</w:t>
      </w:r>
    </w:p>
    <w:p w14:paraId="301C81B0">
      <w:pPr>
        <w:numPr>
          <w:ilvl w:val="0"/>
          <w:numId w:val="1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酒类</w:t>
      </w:r>
    </w:p>
    <w:p w14:paraId="69E753C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095FDD0A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酒类检验依据是GB 2757-2012《食品安全国家标准 蒸馏酒及其配制酒》、GB 2758-2012《食品安全国家标准 发酵酒及其配制酒》、GB 2760-2014《食品安全国家标准 食品添加剂使用标准》、GB 2762-2017《食品安全国家标准 食品中污染物限量》、GB 2762-2022《食品安全国家标准 食品中污染物限量》、GB/T 10781.1-2021《白酒质量要求 第1部分:浓香型白酒》、GB/T 20825-2007《老白干香型白酒》、产品明示标准和质量要求。</w:t>
      </w:r>
    </w:p>
    <w:p w14:paraId="43A27636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3A8B4ACC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酒类检验项目：苯甲酸及其钠盐(以苯甲酸计)、甲醇、甲醛、酒精度、铅(以Pb计)、氰化物(以HCN计)、三氯蔗糖、山梨酸及其钾盐(以山梨酸计)、糖精钠(以糖精计)、甜蜜素(以环己基氨基磺酸计)。</w:t>
      </w:r>
    </w:p>
    <w:p w14:paraId="6D20BA6B">
      <w:pPr>
        <w:numPr>
          <w:ilvl w:val="0"/>
          <w:numId w:val="0"/>
        </w:numPr>
        <w:tabs>
          <w:tab w:val="left" w:pos="-200"/>
        </w:tabs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十、粮食加工品</w:t>
      </w:r>
    </w:p>
    <w:p w14:paraId="0E45A07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99337D7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粮食加工品检验依据是GB 2761-2017《食品安全国家标准 食品中真菌毒素限量》、GB 2762-2022《食品安全国家标准 食品中污染物限量》。</w:t>
      </w:r>
    </w:p>
    <w:p w14:paraId="0305E8BE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066B808C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粮食加工品检验项目：苯并[a]芘、镉(以Cd计)、铬(以Cr计)、黄曲霉毒素B₁、铅(以Pb计)、赭曲霉毒素A。</w:t>
      </w:r>
    </w:p>
    <w:p w14:paraId="3D031415">
      <w:pPr>
        <w:numPr>
          <w:ilvl w:val="0"/>
          <w:numId w:val="0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十一、肉制品</w:t>
      </w:r>
    </w:p>
    <w:p w14:paraId="4481B4FE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5D4DC1AA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肉制品检验依据是GB 2760-2014《食品安全国家标准 食品添加剂使用标准》、GB 2762-2022《食品安全国家标准 食品中污染物限量》、GB 31607-2021《食品安全国家标准 散装即食食品中致病菌限量》、整顿办函[2011]1号《食品中可能违法添加的非食用物质和易滥用的食品添加剂品种名单(第五批)》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。</w:t>
      </w:r>
    </w:p>
    <w:p w14:paraId="0FEFB313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7D866959">
      <w:pPr>
        <w:keepNext w:val="0"/>
        <w:keepLines w:val="0"/>
        <w:pageBreakBefore w:val="0"/>
        <w:widowControl w:val="0"/>
        <w:tabs>
          <w:tab w:val="left" w:pos="-20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肉制品检验项目：N-二甲基亚硝胺、苯甲酸及其钠盐(以苯甲酸计)、单核细胞增生李斯特氏菌、铬(以Cr计)、金黄色葡萄球菌、氯霉素、纳他霉素、柠檬黄、日落黄、沙门氏菌、山梨酸及其钾盐(以山梨酸计)、酸性红、糖精钠(以糖精计)、脱氢乙酸及其钠盐(以脱氢乙酸计)、苋菜红、亚硝酸盐(以亚硝酸钠计)、胭脂红、诱惑红、总砷(以As计)。</w:t>
      </w:r>
    </w:p>
    <w:p w14:paraId="1F37B11A">
      <w:pPr>
        <w:numPr>
          <w:ilvl w:val="0"/>
          <w:numId w:val="0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十二、食用油、油脂及其制品</w:t>
      </w:r>
    </w:p>
    <w:p w14:paraId="3169A9B7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5975EE2D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食用油、油脂及其制品检验依据是GB 2716-2018《食品安全国家标准 植物油》、GB 2760-2014《食品安全国家标准 食品添加剂使用标准》、GB 2762-2022《食品安全国家标准 食品中污染物限量》、GB/T 1535-2017《大豆油》、GB/T 1536-2021《菜籽油》、产品明示标准和质量要求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。</w:t>
      </w:r>
    </w:p>
    <w:p w14:paraId="498CCEED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2DC8C3AE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食用油、油脂及其制品检验项目：过氧化值、铅(以Pb计)、溶剂残留量、酸价(KOH)、酸价(以KOH计)、特丁基对苯二酚(TBHQ)、乙基麦芽酚。</w:t>
      </w:r>
    </w:p>
    <w:p w14:paraId="08898C06">
      <w:pPr>
        <w:numPr>
          <w:ilvl w:val="0"/>
          <w:numId w:val="0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十三、蔬菜制品</w:t>
      </w:r>
    </w:p>
    <w:p w14:paraId="644728A4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6BAB3EFE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蔬菜制品检验依据是GB 2760-2014《食品安全国家标准 食品添加剂使用标准》、GB 2762-2022《食品安全国家标准 食品中污染物限量》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。</w:t>
      </w:r>
    </w:p>
    <w:p w14:paraId="12D16802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012484FC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蔬菜制品检验项目：苯甲酸及其钠盐(以苯甲酸计)、二氧化硫残留量、铅(以Pb计)、山梨酸及其钾盐(以山梨酸计)、糖精钠(以糖精计)、甜蜜素(以环己基氨基磺酸计)、脱氢乙酸及其钠盐(以脱氢乙酸计)、无机砷(以As计)。</w:t>
      </w:r>
    </w:p>
    <w:p w14:paraId="6B232AE3">
      <w:pPr>
        <w:numPr>
          <w:ilvl w:val="0"/>
          <w:numId w:val="0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十四、水果制品</w:t>
      </w:r>
    </w:p>
    <w:p w14:paraId="61D19C72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65D3A582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水果制品检验依据是GB 2760-2014《食品安全国家标准 食品添加剂使用标准》、GB 2762-2022《食品安全国家标准 食品中污染物限量》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。</w:t>
      </w:r>
    </w:p>
    <w:p w14:paraId="25AFFEE1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7C72C5F6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水果制品检验项目：铅(以Pb计)、山梨酸及其钾盐(以山梨酸计)、糖精钠(以糖精计)。</w:t>
      </w:r>
    </w:p>
    <w:p w14:paraId="310B8D8D">
      <w:pPr>
        <w:numPr>
          <w:ilvl w:val="0"/>
          <w:numId w:val="0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十五、速冻食品</w:t>
      </w:r>
    </w:p>
    <w:p w14:paraId="55813633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214DC690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速冻食品检验依据是GB 2762-2022《食品安全国家标准 食品中污染物限量》、整顿办函[2011]1号《食品中可能违法添加的非食用物质和易滥用的食品添加剂品种名单(第五批)》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。</w:t>
      </w:r>
    </w:p>
    <w:p w14:paraId="59025C9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5CC026A5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速冻食品检验项目：铬(以Cr计)、氯霉素、铅(以Pb计)。</w:t>
      </w:r>
    </w:p>
    <w:p w14:paraId="26A55ECA">
      <w:pPr>
        <w:numPr>
          <w:ilvl w:val="0"/>
          <w:numId w:val="0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十六、糖果制品</w:t>
      </w:r>
    </w:p>
    <w:p w14:paraId="42842D06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0A622E68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糖果制品检验依据是GB 17399-2016《食品安全国家标准 糖果》、GB 2760-2014《食品安全国家标准 食品添加剂使用标准》、GB 2762-2022《食品安全国家标准 食品中污染物限量》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。</w:t>
      </w:r>
    </w:p>
    <w:p w14:paraId="391C79A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5D5156DC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糖果制品检验项目：大肠菌群、菌落总数、铅(以Pb计)、糖精钠(以糖精计)。</w:t>
      </w:r>
    </w:p>
    <w:p w14:paraId="61723D01">
      <w:pPr>
        <w:numPr>
          <w:ilvl w:val="0"/>
          <w:numId w:val="0"/>
        </w:numPr>
        <w:tabs>
          <w:tab w:val="left" w:pos="-200"/>
        </w:tabs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十七、饮料</w:t>
      </w:r>
    </w:p>
    <w:p w14:paraId="3348DC20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09F3728B"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 xml:space="preserve">饮料检验依据是GB 2760-2014《食品安全国家标准 食品添加剂使用标准》、GB 7101-2022《食品安全国家标准 饮料》、产品明示标准和质量要求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"/>
        </w:rPr>
        <w:t>。</w:t>
      </w:r>
    </w:p>
    <w:p w14:paraId="023854E1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7CE9B543">
      <w:pPr>
        <w:numPr>
          <w:ilvl w:val="0"/>
          <w:numId w:val="0"/>
        </w:numPr>
        <w:tabs>
          <w:tab w:val="left" w:pos="-200"/>
        </w:tabs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饮料检验项目：苯甲酸及其钠盐(以苯甲酸计)、大肠菌群、菌落总数、亮蓝、霉菌、柠檬黄、日落黄、山梨酸及其钾盐(以山梨酸计)、糖精钠(以糖精计)、苋菜红、胭脂红。</w:t>
      </w:r>
    </w:p>
    <w:p w14:paraId="14013050">
      <w:pPr>
        <w:numPr>
          <w:ilvl w:val="0"/>
          <w:numId w:val="2"/>
        </w:numPr>
        <w:tabs>
          <w:tab w:val="left" w:pos="-200"/>
        </w:tabs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食用农产品</w:t>
      </w:r>
    </w:p>
    <w:p w14:paraId="76D910C6">
      <w:pPr>
        <w:numPr>
          <w:ilvl w:val="0"/>
          <w:numId w:val="3"/>
        </w:numPr>
        <w:tabs>
          <w:tab w:val="left" w:pos="-200"/>
        </w:tabs>
        <w:rPr>
          <w:rFonts w:hint="eastAsia" w:eastAsia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b w:val="0"/>
          <w:bCs w:val="0"/>
          <w:color w:val="auto"/>
          <w:kern w:val="0"/>
          <w:sz w:val="32"/>
          <w:szCs w:val="32"/>
          <w:lang w:val="en-US" w:eastAsia="zh-CN"/>
        </w:rPr>
        <w:t>畜禽肉及副产品</w:t>
      </w:r>
    </w:p>
    <w:p w14:paraId="499B4965">
      <w:pPr>
        <w:spacing w:line="60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9F5BBD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畜禽肉及副产品检验依据是GB 31650.1-2022《食品安全国家标准 食品中41种兽药最大残留限量》、GB 31650-2019《食品安全国家标准 食品中兽药最大残留限量》、公告 第250号《食品动物中禁止使用的药品及其他化合物清单》。</w:t>
      </w:r>
    </w:p>
    <w:p w14:paraId="5DE67897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10B42B9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畜禽肉及副产品检验项目地塞米松、恩诺沙星、呋喃西林代谢物、呋喃唑酮代谢物、氟苯尼考、磺胺类(总量)、甲氧苄啶、克伦特罗、莱克多巴胺、氯霉素、诺氟沙星、培氟沙星、沙丁胺醇、五氯酚酸钠(以五氯酚计)、氧氟沙星。</w:t>
      </w:r>
    </w:p>
    <w:p w14:paraId="7B01A156">
      <w:pPr>
        <w:numPr>
          <w:ilvl w:val="0"/>
          <w:numId w:val="3"/>
        </w:numPr>
        <w:tabs>
          <w:tab w:val="left" w:pos="-200"/>
        </w:tabs>
        <w:rPr>
          <w:rFonts w:hint="default" w:eastAsia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b w:val="0"/>
          <w:bCs w:val="0"/>
          <w:color w:val="auto"/>
          <w:kern w:val="0"/>
          <w:sz w:val="32"/>
          <w:szCs w:val="32"/>
          <w:lang w:val="en-US" w:eastAsia="zh-CN"/>
        </w:rPr>
        <w:t>生干坚果与籽类食品</w:t>
      </w:r>
    </w:p>
    <w:p w14:paraId="1DBA141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58BFC1D9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生干坚果与籽类食品检验依据是GB 19300-2014《食品安全国家标准 坚果与籽类食品》、GB 2761-2017《食品安全国家标准 食品中真菌毒素限量》。</w:t>
      </w:r>
    </w:p>
    <w:p w14:paraId="3BB2085D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724E1D3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生干坚果与籽类食品检验项目过氧化值(以脂肪计)、黄曲霉毒素B₁、酸价(以脂肪计)(KOH)。</w:t>
      </w:r>
    </w:p>
    <w:p w14:paraId="462E3F83">
      <w:pPr>
        <w:numPr>
          <w:ilvl w:val="0"/>
          <w:numId w:val="3"/>
        </w:numPr>
        <w:tabs>
          <w:tab w:val="left" w:pos="-200"/>
        </w:tabs>
        <w:ind w:left="0" w:leftChars="0" w:firstLine="0" w:firstLineChars="0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蔬菜</w:t>
      </w:r>
    </w:p>
    <w:p w14:paraId="468105A9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360D4D94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蔬菜检验依据是GB 22556-2008《豆芽卫生标准》、GB 2760-2014《食品安全国家标准 食品添加剂使用标准》、GB 2762-2022《食品安全国家标准 食品中污染物限量》、GB 2763.1-2022《食品安全国家标准 食品中2,4-滴丁酸钠盐等112种农药最大残留限量》、GB 2763-2021《食品安全国家标准 食品中农药最大残留限量》、关于豆芽生产过程中禁止使用6-苄基腺嘌呤等物质的公告(2015 年第 11 号)。</w:t>
      </w:r>
    </w:p>
    <w:p w14:paraId="0ADA083C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77801817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蔬菜检验项目4-氯苯氧乙酸钠(以4-氯苯氧乙酸计)、6-苄基腺嘌呤(6-BA)、倍硫磷、吡虫啉、敌敌畏、啶虫脒、毒死蜱、二氧化硫残留量、腐霉利、甲氨基阿维菌素苯甲酸盐、甲拌磷、甲基异柳磷、克百威、氯氟氰菊酯和高效氯氟氰菊酯、灭蝇胺、铅(以Pb计)、噻虫胺、噻虫嗪、水胺硫磷、亚硫酸盐(以SO₂计)、氧乐果、总汞(以Hg计)。</w:t>
      </w:r>
    </w:p>
    <w:p w14:paraId="336AE898">
      <w:pPr>
        <w:numPr>
          <w:ilvl w:val="0"/>
          <w:numId w:val="3"/>
        </w:numPr>
        <w:tabs>
          <w:tab w:val="left" w:pos="-200"/>
        </w:tabs>
        <w:ind w:left="0" w:leftChars="0" w:firstLine="0" w:firstLineChars="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水产品</w:t>
      </w:r>
    </w:p>
    <w:p w14:paraId="3DB5038C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72AE3184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水产品检验依据是GB 2762-2022《食品安全国家标准 食品中污染物限量》、GB 31650.1-2022《食品安全国家标准 食品中41种兽药最大残留限量》、GB 31650-2019《食品安全国家标准 食品中兽药最大残留限量》、公告 第250号《食品动物中禁止使用的药品及其他化合物清单》。</w:t>
      </w:r>
    </w:p>
    <w:p w14:paraId="37C5B1EB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23B7091A"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水产品检验项目地西泮、恩诺沙星、镉(以Cd计)、甲氧苄啶、孔雀石绿、氯霉素、五氯酚酸钠(以五氯酚计)、氧氟沙星。</w:t>
      </w:r>
    </w:p>
    <w:p w14:paraId="43FC446C">
      <w:pPr>
        <w:numPr>
          <w:ilvl w:val="0"/>
          <w:numId w:val="3"/>
        </w:numPr>
        <w:tabs>
          <w:tab w:val="left" w:pos="-200"/>
        </w:tabs>
        <w:ind w:left="0" w:leftChars="0" w:firstLine="0" w:firstLineChars="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水果类</w:t>
      </w:r>
    </w:p>
    <w:p w14:paraId="73F47AB5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8CB07D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水果类检验依据是GB 2763-2021《食品安全国家标准 食品中农药最大残留限量》、GB 2763-2021《食品安全国家标准 食品中农药最大残留限量》。</w:t>
      </w:r>
    </w:p>
    <w:p w14:paraId="5B86E5CC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5F49E8EB"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水果类检验项目苯醚甲环唑、吡虫啉、吡唑醚菌酯、甲胺磷、腈苯唑、克百威、联苯菊酯、噻虫胺、噻虫嗪、戊唑醇、氧乐果、乙酰甲胺磷。</w:t>
      </w:r>
    </w:p>
    <w:p w14:paraId="454D87E5">
      <w:pPr>
        <w:numPr>
          <w:ilvl w:val="0"/>
          <w:numId w:val="3"/>
        </w:numPr>
        <w:tabs>
          <w:tab w:val="left" w:pos="-200"/>
        </w:tabs>
        <w:ind w:left="0" w:leftChars="0" w:firstLine="0" w:firstLineChars="0"/>
        <w:rPr>
          <w:rFonts w:hint="default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鲜蛋</w:t>
      </w:r>
    </w:p>
    <w:p w14:paraId="4B10C43C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（一）检验依据</w:t>
      </w:r>
    </w:p>
    <w:p w14:paraId="49AFEFD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鲜蛋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检验依据是GB 31650.1-2022《食品安全国家标准 食品中41种兽药最大残留限量》、GB 31650-2019《食品安全国家标准 食品中兽药最大残留限量》、公告 第250号《食品动物中禁止使用的药品及其他化合物清单》。</w:t>
      </w:r>
    </w:p>
    <w:p w14:paraId="1EBD1242">
      <w:pPr>
        <w:spacing w:line="600" w:lineRule="exact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（二）检验项目</w:t>
      </w:r>
    </w:p>
    <w:p w14:paraId="3322491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鲜蛋检验项目地美硝唑、多西环素、恩诺沙星、氟苯尼考、甲硝唑、氯霉素、氧氟沙星。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699CDA"/>
    <w:multiLevelType w:val="singleLevel"/>
    <w:tmpl w:val="A1699CD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91C48DE"/>
    <w:multiLevelType w:val="singleLevel"/>
    <w:tmpl w:val="291C48D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755613B"/>
    <w:multiLevelType w:val="singleLevel"/>
    <w:tmpl w:val="3755613B"/>
    <w:lvl w:ilvl="0" w:tentative="0">
      <w:start w:val="1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RjZmRlYzlkNTEyYjVjNThjNzM4NzQzMTRmMjBlNzYifQ=="/>
  </w:docVars>
  <w:rsids>
    <w:rsidRoot w:val="687F61AF"/>
    <w:rsid w:val="00235EF3"/>
    <w:rsid w:val="00235F00"/>
    <w:rsid w:val="00260966"/>
    <w:rsid w:val="002A26D4"/>
    <w:rsid w:val="004323E3"/>
    <w:rsid w:val="00A364B9"/>
    <w:rsid w:val="00AF7A58"/>
    <w:rsid w:val="00BB2BF8"/>
    <w:rsid w:val="00C12DE3"/>
    <w:rsid w:val="00CA6494"/>
    <w:rsid w:val="012C383A"/>
    <w:rsid w:val="013A4588"/>
    <w:rsid w:val="01517CB9"/>
    <w:rsid w:val="01FB0E33"/>
    <w:rsid w:val="022863B7"/>
    <w:rsid w:val="023F6F47"/>
    <w:rsid w:val="02B30952"/>
    <w:rsid w:val="031575B9"/>
    <w:rsid w:val="03241876"/>
    <w:rsid w:val="032720FB"/>
    <w:rsid w:val="03382841"/>
    <w:rsid w:val="037614DC"/>
    <w:rsid w:val="037A0915"/>
    <w:rsid w:val="03CC01FC"/>
    <w:rsid w:val="03E45054"/>
    <w:rsid w:val="03E6298F"/>
    <w:rsid w:val="04640B83"/>
    <w:rsid w:val="0482068E"/>
    <w:rsid w:val="04944142"/>
    <w:rsid w:val="04AF768B"/>
    <w:rsid w:val="04B671B8"/>
    <w:rsid w:val="04E1472E"/>
    <w:rsid w:val="053C6B0E"/>
    <w:rsid w:val="0573331D"/>
    <w:rsid w:val="05BC1DCB"/>
    <w:rsid w:val="05BC3512"/>
    <w:rsid w:val="05CC2005"/>
    <w:rsid w:val="05E27A84"/>
    <w:rsid w:val="05EE36C2"/>
    <w:rsid w:val="05F803C8"/>
    <w:rsid w:val="0623044A"/>
    <w:rsid w:val="064003FC"/>
    <w:rsid w:val="06427797"/>
    <w:rsid w:val="066B71D2"/>
    <w:rsid w:val="067B096D"/>
    <w:rsid w:val="068E3D76"/>
    <w:rsid w:val="06CA34A4"/>
    <w:rsid w:val="06F7393E"/>
    <w:rsid w:val="070755FA"/>
    <w:rsid w:val="07554285"/>
    <w:rsid w:val="07E043AD"/>
    <w:rsid w:val="07E742C8"/>
    <w:rsid w:val="07F758BF"/>
    <w:rsid w:val="083D2A30"/>
    <w:rsid w:val="0898267C"/>
    <w:rsid w:val="08BC0A60"/>
    <w:rsid w:val="08BC1E22"/>
    <w:rsid w:val="08F87DE9"/>
    <w:rsid w:val="09016DA6"/>
    <w:rsid w:val="092F395F"/>
    <w:rsid w:val="094A0B8A"/>
    <w:rsid w:val="09512691"/>
    <w:rsid w:val="095306EF"/>
    <w:rsid w:val="09857875"/>
    <w:rsid w:val="099F6330"/>
    <w:rsid w:val="09A137B2"/>
    <w:rsid w:val="09F25F0B"/>
    <w:rsid w:val="0A2D68D8"/>
    <w:rsid w:val="0A4B1B7E"/>
    <w:rsid w:val="0AC86252"/>
    <w:rsid w:val="0AEA57BA"/>
    <w:rsid w:val="0AF875BB"/>
    <w:rsid w:val="0B0C4053"/>
    <w:rsid w:val="0B196FE5"/>
    <w:rsid w:val="0B5212DC"/>
    <w:rsid w:val="0B672A54"/>
    <w:rsid w:val="0BA25A82"/>
    <w:rsid w:val="0BBD398B"/>
    <w:rsid w:val="0BC50FCB"/>
    <w:rsid w:val="0BD525F2"/>
    <w:rsid w:val="0CF408F6"/>
    <w:rsid w:val="0D013409"/>
    <w:rsid w:val="0D076938"/>
    <w:rsid w:val="0D0F6722"/>
    <w:rsid w:val="0D1D2671"/>
    <w:rsid w:val="0D1D3C30"/>
    <w:rsid w:val="0D444A4E"/>
    <w:rsid w:val="0E0C6A05"/>
    <w:rsid w:val="0E2D7D0A"/>
    <w:rsid w:val="0E495A67"/>
    <w:rsid w:val="0ED7019D"/>
    <w:rsid w:val="0EDC1A76"/>
    <w:rsid w:val="0EE37806"/>
    <w:rsid w:val="0F06074C"/>
    <w:rsid w:val="0F1C2A6E"/>
    <w:rsid w:val="0F2C6BB2"/>
    <w:rsid w:val="0F336BE3"/>
    <w:rsid w:val="0F36499C"/>
    <w:rsid w:val="0F7C09B4"/>
    <w:rsid w:val="0F8017D6"/>
    <w:rsid w:val="0FFB3012"/>
    <w:rsid w:val="10F91743"/>
    <w:rsid w:val="10FB7C4C"/>
    <w:rsid w:val="111A0E9B"/>
    <w:rsid w:val="113F521F"/>
    <w:rsid w:val="11415A7A"/>
    <w:rsid w:val="117731FC"/>
    <w:rsid w:val="118724ED"/>
    <w:rsid w:val="11A55E09"/>
    <w:rsid w:val="11F43525"/>
    <w:rsid w:val="12154974"/>
    <w:rsid w:val="121B7875"/>
    <w:rsid w:val="12487613"/>
    <w:rsid w:val="126E3327"/>
    <w:rsid w:val="129B0508"/>
    <w:rsid w:val="12BC15C6"/>
    <w:rsid w:val="12D4292E"/>
    <w:rsid w:val="12D57F92"/>
    <w:rsid w:val="13210400"/>
    <w:rsid w:val="136147D8"/>
    <w:rsid w:val="13680186"/>
    <w:rsid w:val="13A16CB9"/>
    <w:rsid w:val="13BD44C2"/>
    <w:rsid w:val="13DE7D5C"/>
    <w:rsid w:val="14397DBE"/>
    <w:rsid w:val="143B543C"/>
    <w:rsid w:val="148F29E5"/>
    <w:rsid w:val="149503B7"/>
    <w:rsid w:val="14977C8B"/>
    <w:rsid w:val="149E5B80"/>
    <w:rsid w:val="151F4972"/>
    <w:rsid w:val="153656F6"/>
    <w:rsid w:val="15713898"/>
    <w:rsid w:val="15945321"/>
    <w:rsid w:val="15B40291"/>
    <w:rsid w:val="15DE0157"/>
    <w:rsid w:val="1604167D"/>
    <w:rsid w:val="162645DF"/>
    <w:rsid w:val="1665019B"/>
    <w:rsid w:val="1692665E"/>
    <w:rsid w:val="17541171"/>
    <w:rsid w:val="17992A6C"/>
    <w:rsid w:val="17B12861"/>
    <w:rsid w:val="17BA432C"/>
    <w:rsid w:val="17C26F28"/>
    <w:rsid w:val="17EB645B"/>
    <w:rsid w:val="181F4F19"/>
    <w:rsid w:val="18433143"/>
    <w:rsid w:val="184E4AF0"/>
    <w:rsid w:val="186C62F3"/>
    <w:rsid w:val="18D16A0C"/>
    <w:rsid w:val="190E67DC"/>
    <w:rsid w:val="1919769B"/>
    <w:rsid w:val="197A4BF5"/>
    <w:rsid w:val="19A73118"/>
    <w:rsid w:val="19AC18DF"/>
    <w:rsid w:val="19BD0653"/>
    <w:rsid w:val="19BD63E6"/>
    <w:rsid w:val="19C51CB1"/>
    <w:rsid w:val="1A2A6F69"/>
    <w:rsid w:val="1A3B11B1"/>
    <w:rsid w:val="1A556F3D"/>
    <w:rsid w:val="1A8853D7"/>
    <w:rsid w:val="1A9321A8"/>
    <w:rsid w:val="1ABF03A9"/>
    <w:rsid w:val="1ABF5612"/>
    <w:rsid w:val="1ACC2614"/>
    <w:rsid w:val="1AD85202"/>
    <w:rsid w:val="1B012302"/>
    <w:rsid w:val="1B1640E1"/>
    <w:rsid w:val="1B2314FC"/>
    <w:rsid w:val="1B4F12C0"/>
    <w:rsid w:val="1B506DE6"/>
    <w:rsid w:val="1B5F1A8D"/>
    <w:rsid w:val="1B734D96"/>
    <w:rsid w:val="1BC90DB9"/>
    <w:rsid w:val="1BCC0B62"/>
    <w:rsid w:val="1BD41426"/>
    <w:rsid w:val="1BD81AB5"/>
    <w:rsid w:val="1BF14041"/>
    <w:rsid w:val="1BFD4B34"/>
    <w:rsid w:val="1C124A84"/>
    <w:rsid w:val="1C460C68"/>
    <w:rsid w:val="1C6759C1"/>
    <w:rsid w:val="1C8B21E7"/>
    <w:rsid w:val="1CB37CF2"/>
    <w:rsid w:val="1CED3BEF"/>
    <w:rsid w:val="1D4E371D"/>
    <w:rsid w:val="1D942A15"/>
    <w:rsid w:val="1DA358F3"/>
    <w:rsid w:val="1DD7559C"/>
    <w:rsid w:val="1DDE1BC5"/>
    <w:rsid w:val="1DE41214"/>
    <w:rsid w:val="1DE845C4"/>
    <w:rsid w:val="1DF200EF"/>
    <w:rsid w:val="1DF74387"/>
    <w:rsid w:val="1E0070AA"/>
    <w:rsid w:val="1E117528"/>
    <w:rsid w:val="1E6E228D"/>
    <w:rsid w:val="1EA231FE"/>
    <w:rsid w:val="1EB37F6B"/>
    <w:rsid w:val="1ED07B38"/>
    <w:rsid w:val="1ED1384B"/>
    <w:rsid w:val="1EF34941"/>
    <w:rsid w:val="1EF57023"/>
    <w:rsid w:val="1EFB350D"/>
    <w:rsid w:val="1F2627AC"/>
    <w:rsid w:val="1F2877A2"/>
    <w:rsid w:val="1F2A7917"/>
    <w:rsid w:val="1F2E043B"/>
    <w:rsid w:val="1F562061"/>
    <w:rsid w:val="1F8158E3"/>
    <w:rsid w:val="1F896E49"/>
    <w:rsid w:val="1FB212E7"/>
    <w:rsid w:val="1FE65608"/>
    <w:rsid w:val="20276BBD"/>
    <w:rsid w:val="20421683"/>
    <w:rsid w:val="205E3165"/>
    <w:rsid w:val="20B147CB"/>
    <w:rsid w:val="20B63BDF"/>
    <w:rsid w:val="20D450C0"/>
    <w:rsid w:val="20E73E8F"/>
    <w:rsid w:val="210764ED"/>
    <w:rsid w:val="21200972"/>
    <w:rsid w:val="21400B0C"/>
    <w:rsid w:val="217841EE"/>
    <w:rsid w:val="218167F3"/>
    <w:rsid w:val="21891F43"/>
    <w:rsid w:val="21A168EE"/>
    <w:rsid w:val="21E925CD"/>
    <w:rsid w:val="223E1210"/>
    <w:rsid w:val="22504441"/>
    <w:rsid w:val="22C06355"/>
    <w:rsid w:val="2343452F"/>
    <w:rsid w:val="234B5A99"/>
    <w:rsid w:val="23552FDF"/>
    <w:rsid w:val="23763C70"/>
    <w:rsid w:val="237856DA"/>
    <w:rsid w:val="239F5F22"/>
    <w:rsid w:val="23E10F23"/>
    <w:rsid w:val="240725FA"/>
    <w:rsid w:val="241123C1"/>
    <w:rsid w:val="24152B2C"/>
    <w:rsid w:val="242C19C1"/>
    <w:rsid w:val="24467834"/>
    <w:rsid w:val="24902FCD"/>
    <w:rsid w:val="24AC7783"/>
    <w:rsid w:val="24BE78CD"/>
    <w:rsid w:val="24D47CA7"/>
    <w:rsid w:val="24E643D0"/>
    <w:rsid w:val="24F04A9A"/>
    <w:rsid w:val="253D7170"/>
    <w:rsid w:val="253F593E"/>
    <w:rsid w:val="25A67568"/>
    <w:rsid w:val="25C734F9"/>
    <w:rsid w:val="25C7472B"/>
    <w:rsid w:val="25FC16C2"/>
    <w:rsid w:val="261F3F85"/>
    <w:rsid w:val="262A118A"/>
    <w:rsid w:val="26312A52"/>
    <w:rsid w:val="26682505"/>
    <w:rsid w:val="26846839"/>
    <w:rsid w:val="26867BBC"/>
    <w:rsid w:val="26AE0B27"/>
    <w:rsid w:val="26B224AD"/>
    <w:rsid w:val="26BB4DB5"/>
    <w:rsid w:val="26C27078"/>
    <w:rsid w:val="2709053A"/>
    <w:rsid w:val="27291C40"/>
    <w:rsid w:val="27697ABA"/>
    <w:rsid w:val="27800A53"/>
    <w:rsid w:val="278E30D0"/>
    <w:rsid w:val="27AA6BB9"/>
    <w:rsid w:val="27FD20A3"/>
    <w:rsid w:val="2818342F"/>
    <w:rsid w:val="282B64F2"/>
    <w:rsid w:val="283261F1"/>
    <w:rsid w:val="28527787"/>
    <w:rsid w:val="2868038B"/>
    <w:rsid w:val="288F53F1"/>
    <w:rsid w:val="28AD1D1C"/>
    <w:rsid w:val="28B430AA"/>
    <w:rsid w:val="28DF19B7"/>
    <w:rsid w:val="28E41464"/>
    <w:rsid w:val="29013C50"/>
    <w:rsid w:val="29183254"/>
    <w:rsid w:val="292B6D37"/>
    <w:rsid w:val="294061D5"/>
    <w:rsid w:val="297D2DF5"/>
    <w:rsid w:val="29E277A3"/>
    <w:rsid w:val="29EA26C1"/>
    <w:rsid w:val="2A045F26"/>
    <w:rsid w:val="2A261D85"/>
    <w:rsid w:val="2A435795"/>
    <w:rsid w:val="2A733495"/>
    <w:rsid w:val="2AA111F5"/>
    <w:rsid w:val="2AC2146B"/>
    <w:rsid w:val="2AC375D4"/>
    <w:rsid w:val="2ACB438A"/>
    <w:rsid w:val="2B1559AE"/>
    <w:rsid w:val="2B5C6DA5"/>
    <w:rsid w:val="2B727AC7"/>
    <w:rsid w:val="2B810DF8"/>
    <w:rsid w:val="2B8E04DB"/>
    <w:rsid w:val="2B8E08FC"/>
    <w:rsid w:val="2BF40179"/>
    <w:rsid w:val="2C33119C"/>
    <w:rsid w:val="2C726C3D"/>
    <w:rsid w:val="2CA84CD4"/>
    <w:rsid w:val="2D185866"/>
    <w:rsid w:val="2D1D60ED"/>
    <w:rsid w:val="2D1E5A58"/>
    <w:rsid w:val="2D417D3F"/>
    <w:rsid w:val="2D4D6C4B"/>
    <w:rsid w:val="2D9000E0"/>
    <w:rsid w:val="2DAD4877"/>
    <w:rsid w:val="2DB43861"/>
    <w:rsid w:val="2DBE0C03"/>
    <w:rsid w:val="2DC74636"/>
    <w:rsid w:val="2DD30C4B"/>
    <w:rsid w:val="2E2B796A"/>
    <w:rsid w:val="2E365CEC"/>
    <w:rsid w:val="2E456552"/>
    <w:rsid w:val="2E535131"/>
    <w:rsid w:val="2E55071A"/>
    <w:rsid w:val="2EBA3790"/>
    <w:rsid w:val="2F303455"/>
    <w:rsid w:val="2F656EAC"/>
    <w:rsid w:val="2F723377"/>
    <w:rsid w:val="2FB36A7F"/>
    <w:rsid w:val="2FBF416D"/>
    <w:rsid w:val="2FEF4818"/>
    <w:rsid w:val="2FFC4F9A"/>
    <w:rsid w:val="30093FEC"/>
    <w:rsid w:val="305111DE"/>
    <w:rsid w:val="308E6E5A"/>
    <w:rsid w:val="3094693E"/>
    <w:rsid w:val="309C4B4F"/>
    <w:rsid w:val="30BF439A"/>
    <w:rsid w:val="30CA4ED7"/>
    <w:rsid w:val="30E20088"/>
    <w:rsid w:val="30F37032"/>
    <w:rsid w:val="30F44B1B"/>
    <w:rsid w:val="311F0AAB"/>
    <w:rsid w:val="3151423C"/>
    <w:rsid w:val="31B8797F"/>
    <w:rsid w:val="31E21AC1"/>
    <w:rsid w:val="31EA5447"/>
    <w:rsid w:val="32003D34"/>
    <w:rsid w:val="32306AAB"/>
    <w:rsid w:val="32536B3D"/>
    <w:rsid w:val="32663A44"/>
    <w:rsid w:val="3269035B"/>
    <w:rsid w:val="326A21D5"/>
    <w:rsid w:val="32856E73"/>
    <w:rsid w:val="328B7638"/>
    <w:rsid w:val="3317163F"/>
    <w:rsid w:val="334A39EA"/>
    <w:rsid w:val="334B0167"/>
    <w:rsid w:val="334E32DF"/>
    <w:rsid w:val="33714042"/>
    <w:rsid w:val="33945FB2"/>
    <w:rsid w:val="33D64316"/>
    <w:rsid w:val="343E78A1"/>
    <w:rsid w:val="34442F7C"/>
    <w:rsid w:val="34641E37"/>
    <w:rsid w:val="346B3E7E"/>
    <w:rsid w:val="34711E4F"/>
    <w:rsid w:val="34880360"/>
    <w:rsid w:val="34A816AE"/>
    <w:rsid w:val="34CF4925"/>
    <w:rsid w:val="350D6598"/>
    <w:rsid w:val="3519159A"/>
    <w:rsid w:val="35223149"/>
    <w:rsid w:val="35310ABD"/>
    <w:rsid w:val="354B444E"/>
    <w:rsid w:val="355A650C"/>
    <w:rsid w:val="3598441A"/>
    <w:rsid w:val="359A2A31"/>
    <w:rsid w:val="35D176C5"/>
    <w:rsid w:val="35DE4997"/>
    <w:rsid w:val="35FE2478"/>
    <w:rsid w:val="360E2458"/>
    <w:rsid w:val="36121B8B"/>
    <w:rsid w:val="362C6772"/>
    <w:rsid w:val="364614B8"/>
    <w:rsid w:val="3650793F"/>
    <w:rsid w:val="3654262B"/>
    <w:rsid w:val="36551895"/>
    <w:rsid w:val="365D7EF6"/>
    <w:rsid w:val="368310CA"/>
    <w:rsid w:val="36AA0E6F"/>
    <w:rsid w:val="36DA3CC6"/>
    <w:rsid w:val="36EF7101"/>
    <w:rsid w:val="371F3DE4"/>
    <w:rsid w:val="375222D5"/>
    <w:rsid w:val="3757089C"/>
    <w:rsid w:val="376566E1"/>
    <w:rsid w:val="37693CEC"/>
    <w:rsid w:val="377A3338"/>
    <w:rsid w:val="37B502A5"/>
    <w:rsid w:val="37D07FAD"/>
    <w:rsid w:val="37F625CD"/>
    <w:rsid w:val="37F708BD"/>
    <w:rsid w:val="38027516"/>
    <w:rsid w:val="38077F09"/>
    <w:rsid w:val="380D1E8F"/>
    <w:rsid w:val="386068DA"/>
    <w:rsid w:val="38635F53"/>
    <w:rsid w:val="388F21E1"/>
    <w:rsid w:val="389D7286"/>
    <w:rsid w:val="38FE486E"/>
    <w:rsid w:val="39517F13"/>
    <w:rsid w:val="39835966"/>
    <w:rsid w:val="399F3912"/>
    <w:rsid w:val="39B06C46"/>
    <w:rsid w:val="3A3A51A6"/>
    <w:rsid w:val="3A3D346A"/>
    <w:rsid w:val="3A3E7449"/>
    <w:rsid w:val="3A66654C"/>
    <w:rsid w:val="3ACE437A"/>
    <w:rsid w:val="3AD82C40"/>
    <w:rsid w:val="3B1A72A8"/>
    <w:rsid w:val="3B4A6398"/>
    <w:rsid w:val="3B562F91"/>
    <w:rsid w:val="3B6848A1"/>
    <w:rsid w:val="3B6E698C"/>
    <w:rsid w:val="3B7F2E7A"/>
    <w:rsid w:val="3B996A54"/>
    <w:rsid w:val="3B9E1AAB"/>
    <w:rsid w:val="3CEE5D65"/>
    <w:rsid w:val="3CF63839"/>
    <w:rsid w:val="3D4E3B88"/>
    <w:rsid w:val="3D5C7BBB"/>
    <w:rsid w:val="3D675DAA"/>
    <w:rsid w:val="3D6B556E"/>
    <w:rsid w:val="3DCD4E4C"/>
    <w:rsid w:val="3DD73E87"/>
    <w:rsid w:val="3DE36C14"/>
    <w:rsid w:val="3DEC0070"/>
    <w:rsid w:val="3E8135D7"/>
    <w:rsid w:val="3E830966"/>
    <w:rsid w:val="3E934E62"/>
    <w:rsid w:val="3EC45317"/>
    <w:rsid w:val="3F1C36DD"/>
    <w:rsid w:val="3F2741B9"/>
    <w:rsid w:val="3F5B240D"/>
    <w:rsid w:val="3FC16E9A"/>
    <w:rsid w:val="40174E86"/>
    <w:rsid w:val="402F589E"/>
    <w:rsid w:val="403B39DA"/>
    <w:rsid w:val="404B3B44"/>
    <w:rsid w:val="406B2550"/>
    <w:rsid w:val="40803FEC"/>
    <w:rsid w:val="40AA1126"/>
    <w:rsid w:val="40B2639F"/>
    <w:rsid w:val="40C34647"/>
    <w:rsid w:val="40C75D0C"/>
    <w:rsid w:val="41285F8B"/>
    <w:rsid w:val="412E61C3"/>
    <w:rsid w:val="413A3A34"/>
    <w:rsid w:val="414B6AD0"/>
    <w:rsid w:val="417B25D2"/>
    <w:rsid w:val="41873C90"/>
    <w:rsid w:val="41E9351B"/>
    <w:rsid w:val="420332B4"/>
    <w:rsid w:val="421A35BE"/>
    <w:rsid w:val="423149DC"/>
    <w:rsid w:val="425C18B0"/>
    <w:rsid w:val="42770027"/>
    <w:rsid w:val="42C737C9"/>
    <w:rsid w:val="42E7521B"/>
    <w:rsid w:val="432B733E"/>
    <w:rsid w:val="433877DF"/>
    <w:rsid w:val="43571A5D"/>
    <w:rsid w:val="435C7FD9"/>
    <w:rsid w:val="436735C2"/>
    <w:rsid w:val="436B6DEE"/>
    <w:rsid w:val="4398029D"/>
    <w:rsid w:val="439E6707"/>
    <w:rsid w:val="43D3292D"/>
    <w:rsid w:val="44067905"/>
    <w:rsid w:val="441A6E9A"/>
    <w:rsid w:val="443F2F94"/>
    <w:rsid w:val="446631B3"/>
    <w:rsid w:val="44760DBC"/>
    <w:rsid w:val="448E38CD"/>
    <w:rsid w:val="449271D6"/>
    <w:rsid w:val="44A644E2"/>
    <w:rsid w:val="44A91191"/>
    <w:rsid w:val="44E747E0"/>
    <w:rsid w:val="44E95A32"/>
    <w:rsid w:val="450B59A8"/>
    <w:rsid w:val="45295213"/>
    <w:rsid w:val="4538056C"/>
    <w:rsid w:val="4572450D"/>
    <w:rsid w:val="45967EC3"/>
    <w:rsid w:val="45E07B12"/>
    <w:rsid w:val="46045BF4"/>
    <w:rsid w:val="469F5C41"/>
    <w:rsid w:val="470F6C64"/>
    <w:rsid w:val="475B0600"/>
    <w:rsid w:val="47B9793D"/>
    <w:rsid w:val="47C13702"/>
    <w:rsid w:val="47CA0178"/>
    <w:rsid w:val="47D759AA"/>
    <w:rsid w:val="47FE078D"/>
    <w:rsid w:val="47FE2E92"/>
    <w:rsid w:val="48527ABA"/>
    <w:rsid w:val="48711FC6"/>
    <w:rsid w:val="487C4F7B"/>
    <w:rsid w:val="48D51B34"/>
    <w:rsid w:val="48E74920"/>
    <w:rsid w:val="48EC5AF0"/>
    <w:rsid w:val="48F02E22"/>
    <w:rsid w:val="48F30C7D"/>
    <w:rsid w:val="490C59BB"/>
    <w:rsid w:val="491F30F0"/>
    <w:rsid w:val="495F5220"/>
    <w:rsid w:val="49754242"/>
    <w:rsid w:val="4984129A"/>
    <w:rsid w:val="49B52386"/>
    <w:rsid w:val="49F51D6E"/>
    <w:rsid w:val="4A4F4B7B"/>
    <w:rsid w:val="4AB17452"/>
    <w:rsid w:val="4AB407D2"/>
    <w:rsid w:val="4AEB40F3"/>
    <w:rsid w:val="4AF33483"/>
    <w:rsid w:val="4B1E7D2A"/>
    <w:rsid w:val="4B6F15B3"/>
    <w:rsid w:val="4B8E70BC"/>
    <w:rsid w:val="4B930884"/>
    <w:rsid w:val="4BB25492"/>
    <w:rsid w:val="4BF35C8B"/>
    <w:rsid w:val="4BF7785F"/>
    <w:rsid w:val="4C485792"/>
    <w:rsid w:val="4C63431C"/>
    <w:rsid w:val="4C9476B7"/>
    <w:rsid w:val="4CC37500"/>
    <w:rsid w:val="4CD92D71"/>
    <w:rsid w:val="4D257A58"/>
    <w:rsid w:val="4D2B1C8D"/>
    <w:rsid w:val="4D5A7A02"/>
    <w:rsid w:val="4D5F49F1"/>
    <w:rsid w:val="4D64200D"/>
    <w:rsid w:val="4DBB50E3"/>
    <w:rsid w:val="4DEE5A75"/>
    <w:rsid w:val="4E481C4B"/>
    <w:rsid w:val="4E824F2D"/>
    <w:rsid w:val="4EB36096"/>
    <w:rsid w:val="4ECB67E7"/>
    <w:rsid w:val="4FB9780C"/>
    <w:rsid w:val="4FBA6948"/>
    <w:rsid w:val="4FDE2637"/>
    <w:rsid w:val="502F044F"/>
    <w:rsid w:val="5033320F"/>
    <w:rsid w:val="506803C0"/>
    <w:rsid w:val="506D7A6B"/>
    <w:rsid w:val="509A75B6"/>
    <w:rsid w:val="50C46A2C"/>
    <w:rsid w:val="50CA0441"/>
    <w:rsid w:val="50D2619C"/>
    <w:rsid w:val="511A58F1"/>
    <w:rsid w:val="516E2513"/>
    <w:rsid w:val="51A915F0"/>
    <w:rsid w:val="51BA097A"/>
    <w:rsid w:val="51D70ACE"/>
    <w:rsid w:val="51D82A85"/>
    <w:rsid w:val="52061406"/>
    <w:rsid w:val="52063DB2"/>
    <w:rsid w:val="520F5593"/>
    <w:rsid w:val="524315B3"/>
    <w:rsid w:val="52587FC7"/>
    <w:rsid w:val="525F7333"/>
    <w:rsid w:val="526A0297"/>
    <w:rsid w:val="52743536"/>
    <w:rsid w:val="52952D55"/>
    <w:rsid w:val="52AD54AE"/>
    <w:rsid w:val="52E53CDC"/>
    <w:rsid w:val="533877F3"/>
    <w:rsid w:val="53436354"/>
    <w:rsid w:val="5358388B"/>
    <w:rsid w:val="53697846"/>
    <w:rsid w:val="53B67427"/>
    <w:rsid w:val="53B742B3"/>
    <w:rsid w:val="53C963B9"/>
    <w:rsid w:val="53F470CF"/>
    <w:rsid w:val="53F50792"/>
    <w:rsid w:val="53FD625C"/>
    <w:rsid w:val="54752E3E"/>
    <w:rsid w:val="54780702"/>
    <w:rsid w:val="54BA2E88"/>
    <w:rsid w:val="54F45796"/>
    <w:rsid w:val="55197692"/>
    <w:rsid w:val="551F71F7"/>
    <w:rsid w:val="55203A85"/>
    <w:rsid w:val="555B2C96"/>
    <w:rsid w:val="556537E3"/>
    <w:rsid w:val="556F6B09"/>
    <w:rsid w:val="55E86144"/>
    <w:rsid w:val="55FF00FF"/>
    <w:rsid w:val="565F5B54"/>
    <w:rsid w:val="566D3959"/>
    <w:rsid w:val="567E69B4"/>
    <w:rsid w:val="56882500"/>
    <w:rsid w:val="56970914"/>
    <w:rsid w:val="56F118A0"/>
    <w:rsid w:val="57250421"/>
    <w:rsid w:val="5729718F"/>
    <w:rsid w:val="57422F53"/>
    <w:rsid w:val="5757315A"/>
    <w:rsid w:val="57581850"/>
    <w:rsid w:val="577E200A"/>
    <w:rsid w:val="578C5DB7"/>
    <w:rsid w:val="57CD3501"/>
    <w:rsid w:val="57E309E3"/>
    <w:rsid w:val="57F76707"/>
    <w:rsid w:val="580451AF"/>
    <w:rsid w:val="5820370A"/>
    <w:rsid w:val="58241D08"/>
    <w:rsid w:val="5853793A"/>
    <w:rsid w:val="587B04D7"/>
    <w:rsid w:val="58B957FD"/>
    <w:rsid w:val="58BA69E8"/>
    <w:rsid w:val="58DB3D1E"/>
    <w:rsid w:val="58DD73B8"/>
    <w:rsid w:val="58ED52C9"/>
    <w:rsid w:val="59122514"/>
    <w:rsid w:val="593D409C"/>
    <w:rsid w:val="595B143A"/>
    <w:rsid w:val="597051FD"/>
    <w:rsid w:val="597D2A83"/>
    <w:rsid w:val="598804CC"/>
    <w:rsid w:val="5989070B"/>
    <w:rsid w:val="598A2B1F"/>
    <w:rsid w:val="59A4471C"/>
    <w:rsid w:val="59AD0CC7"/>
    <w:rsid w:val="59E145FC"/>
    <w:rsid w:val="59E23CCE"/>
    <w:rsid w:val="59E45E56"/>
    <w:rsid w:val="5A194699"/>
    <w:rsid w:val="5A202377"/>
    <w:rsid w:val="5A225BC0"/>
    <w:rsid w:val="5A5456A6"/>
    <w:rsid w:val="5A6B1999"/>
    <w:rsid w:val="5A7420EE"/>
    <w:rsid w:val="5A87632F"/>
    <w:rsid w:val="5AC36453"/>
    <w:rsid w:val="5AF22110"/>
    <w:rsid w:val="5B100F53"/>
    <w:rsid w:val="5B125EE8"/>
    <w:rsid w:val="5B137A8A"/>
    <w:rsid w:val="5B5E126B"/>
    <w:rsid w:val="5B603D1B"/>
    <w:rsid w:val="5B9F1E24"/>
    <w:rsid w:val="5BD024A7"/>
    <w:rsid w:val="5BD50171"/>
    <w:rsid w:val="5BEB756E"/>
    <w:rsid w:val="5C414A1D"/>
    <w:rsid w:val="5C7204F4"/>
    <w:rsid w:val="5C7678A4"/>
    <w:rsid w:val="5C9A6C7C"/>
    <w:rsid w:val="5CBC1B8D"/>
    <w:rsid w:val="5D221689"/>
    <w:rsid w:val="5D5E6CDF"/>
    <w:rsid w:val="5D660A84"/>
    <w:rsid w:val="5DCE06EB"/>
    <w:rsid w:val="5DD24831"/>
    <w:rsid w:val="5DE8417F"/>
    <w:rsid w:val="5DED613B"/>
    <w:rsid w:val="5DED743A"/>
    <w:rsid w:val="5DFB1D83"/>
    <w:rsid w:val="5E5719C3"/>
    <w:rsid w:val="5E9E48C7"/>
    <w:rsid w:val="5EA227E2"/>
    <w:rsid w:val="5EAF2486"/>
    <w:rsid w:val="5EC1424D"/>
    <w:rsid w:val="5EC7698C"/>
    <w:rsid w:val="5EC85ADB"/>
    <w:rsid w:val="5F3B14BE"/>
    <w:rsid w:val="5F684AEE"/>
    <w:rsid w:val="5F741A77"/>
    <w:rsid w:val="5FEB4D6E"/>
    <w:rsid w:val="600775D2"/>
    <w:rsid w:val="60095C00"/>
    <w:rsid w:val="600E4672"/>
    <w:rsid w:val="603C7C71"/>
    <w:rsid w:val="604246A1"/>
    <w:rsid w:val="605A0722"/>
    <w:rsid w:val="60A077B4"/>
    <w:rsid w:val="60D338C2"/>
    <w:rsid w:val="60D77975"/>
    <w:rsid w:val="60D85F89"/>
    <w:rsid w:val="613A6CFA"/>
    <w:rsid w:val="618427B6"/>
    <w:rsid w:val="61B26506"/>
    <w:rsid w:val="61C7564C"/>
    <w:rsid w:val="621564BE"/>
    <w:rsid w:val="6220510C"/>
    <w:rsid w:val="62262253"/>
    <w:rsid w:val="62A25F53"/>
    <w:rsid w:val="62C3746A"/>
    <w:rsid w:val="633A149F"/>
    <w:rsid w:val="63473EBF"/>
    <w:rsid w:val="63826B65"/>
    <w:rsid w:val="639D51B5"/>
    <w:rsid w:val="63CB2A7A"/>
    <w:rsid w:val="63D514ED"/>
    <w:rsid w:val="640877C2"/>
    <w:rsid w:val="641C3176"/>
    <w:rsid w:val="6445420D"/>
    <w:rsid w:val="64A8464F"/>
    <w:rsid w:val="64B05F7F"/>
    <w:rsid w:val="64C56C64"/>
    <w:rsid w:val="64F504A0"/>
    <w:rsid w:val="650E1619"/>
    <w:rsid w:val="653D28D9"/>
    <w:rsid w:val="656255DC"/>
    <w:rsid w:val="665446C6"/>
    <w:rsid w:val="666A64CD"/>
    <w:rsid w:val="668105C1"/>
    <w:rsid w:val="668911D3"/>
    <w:rsid w:val="66C4712E"/>
    <w:rsid w:val="66D82293"/>
    <w:rsid w:val="66DB1217"/>
    <w:rsid w:val="66F92C1B"/>
    <w:rsid w:val="66FE66BF"/>
    <w:rsid w:val="670B0D69"/>
    <w:rsid w:val="671250CD"/>
    <w:rsid w:val="67486341"/>
    <w:rsid w:val="674D61DB"/>
    <w:rsid w:val="678C023B"/>
    <w:rsid w:val="678C43D3"/>
    <w:rsid w:val="678F7A8E"/>
    <w:rsid w:val="67A65675"/>
    <w:rsid w:val="67B867CC"/>
    <w:rsid w:val="67BF6452"/>
    <w:rsid w:val="67D57EA6"/>
    <w:rsid w:val="67D87514"/>
    <w:rsid w:val="67EC6763"/>
    <w:rsid w:val="67FB167D"/>
    <w:rsid w:val="68303F7E"/>
    <w:rsid w:val="686652F8"/>
    <w:rsid w:val="6873156D"/>
    <w:rsid w:val="687F61AF"/>
    <w:rsid w:val="68882CE8"/>
    <w:rsid w:val="688C5090"/>
    <w:rsid w:val="68BF0D38"/>
    <w:rsid w:val="68D95A4B"/>
    <w:rsid w:val="68E5638C"/>
    <w:rsid w:val="68EF2D67"/>
    <w:rsid w:val="68FB170C"/>
    <w:rsid w:val="68FC1308"/>
    <w:rsid w:val="690C2200"/>
    <w:rsid w:val="691172EE"/>
    <w:rsid w:val="69283532"/>
    <w:rsid w:val="692A7B6B"/>
    <w:rsid w:val="695F52DA"/>
    <w:rsid w:val="696D1EDE"/>
    <w:rsid w:val="6977705E"/>
    <w:rsid w:val="69953576"/>
    <w:rsid w:val="699764DB"/>
    <w:rsid w:val="69A56A6A"/>
    <w:rsid w:val="69C40F95"/>
    <w:rsid w:val="69C75E1E"/>
    <w:rsid w:val="69D148D6"/>
    <w:rsid w:val="69E94057"/>
    <w:rsid w:val="6A6E4160"/>
    <w:rsid w:val="6A8573D9"/>
    <w:rsid w:val="6AD05997"/>
    <w:rsid w:val="6ADE497B"/>
    <w:rsid w:val="6B1940CB"/>
    <w:rsid w:val="6B691BD8"/>
    <w:rsid w:val="6BCF3372"/>
    <w:rsid w:val="6BCF5C1A"/>
    <w:rsid w:val="6BD80C12"/>
    <w:rsid w:val="6C1450BF"/>
    <w:rsid w:val="6C2476C6"/>
    <w:rsid w:val="6C466E0B"/>
    <w:rsid w:val="6C4E7D9B"/>
    <w:rsid w:val="6C67609A"/>
    <w:rsid w:val="6C9B610B"/>
    <w:rsid w:val="6CFD15E6"/>
    <w:rsid w:val="6D124B07"/>
    <w:rsid w:val="6D535020"/>
    <w:rsid w:val="6D680139"/>
    <w:rsid w:val="6D857DC5"/>
    <w:rsid w:val="6DB17819"/>
    <w:rsid w:val="6E172888"/>
    <w:rsid w:val="6E21474C"/>
    <w:rsid w:val="6E292E12"/>
    <w:rsid w:val="6E4760B8"/>
    <w:rsid w:val="6EEA5450"/>
    <w:rsid w:val="6EF271DF"/>
    <w:rsid w:val="6F1E67E8"/>
    <w:rsid w:val="6F2C3441"/>
    <w:rsid w:val="6F3A471F"/>
    <w:rsid w:val="6F507BED"/>
    <w:rsid w:val="6FC949F9"/>
    <w:rsid w:val="6FD64383"/>
    <w:rsid w:val="70101981"/>
    <w:rsid w:val="704523EE"/>
    <w:rsid w:val="705B42AB"/>
    <w:rsid w:val="706F7962"/>
    <w:rsid w:val="70AD51A6"/>
    <w:rsid w:val="70B4095A"/>
    <w:rsid w:val="70EF3A82"/>
    <w:rsid w:val="712235EB"/>
    <w:rsid w:val="717B5AE0"/>
    <w:rsid w:val="71990D33"/>
    <w:rsid w:val="719D3E17"/>
    <w:rsid w:val="72193121"/>
    <w:rsid w:val="722A4A82"/>
    <w:rsid w:val="72435CEB"/>
    <w:rsid w:val="72560CC7"/>
    <w:rsid w:val="726E2665"/>
    <w:rsid w:val="72755D8C"/>
    <w:rsid w:val="728E536C"/>
    <w:rsid w:val="72D26016"/>
    <w:rsid w:val="72E96B40"/>
    <w:rsid w:val="73165192"/>
    <w:rsid w:val="731D722B"/>
    <w:rsid w:val="731F48DB"/>
    <w:rsid w:val="73355D32"/>
    <w:rsid w:val="733B372D"/>
    <w:rsid w:val="738A3EB0"/>
    <w:rsid w:val="73C928D7"/>
    <w:rsid w:val="73EB3A3A"/>
    <w:rsid w:val="73F14D06"/>
    <w:rsid w:val="73FF5F88"/>
    <w:rsid w:val="741F35A3"/>
    <w:rsid w:val="7469346D"/>
    <w:rsid w:val="746A758B"/>
    <w:rsid w:val="74CC0400"/>
    <w:rsid w:val="74D94926"/>
    <w:rsid w:val="74E120FE"/>
    <w:rsid w:val="74F34BAE"/>
    <w:rsid w:val="74FB047A"/>
    <w:rsid w:val="7530600F"/>
    <w:rsid w:val="753D60B8"/>
    <w:rsid w:val="75925AE0"/>
    <w:rsid w:val="759C4277"/>
    <w:rsid w:val="75E66105"/>
    <w:rsid w:val="75EC4B22"/>
    <w:rsid w:val="760C4F08"/>
    <w:rsid w:val="761E6A3A"/>
    <w:rsid w:val="76505AEE"/>
    <w:rsid w:val="768E3A65"/>
    <w:rsid w:val="76B348A0"/>
    <w:rsid w:val="76BC5064"/>
    <w:rsid w:val="77126311"/>
    <w:rsid w:val="772F7069"/>
    <w:rsid w:val="77373C23"/>
    <w:rsid w:val="776716FD"/>
    <w:rsid w:val="777373C9"/>
    <w:rsid w:val="778612C2"/>
    <w:rsid w:val="77B4528C"/>
    <w:rsid w:val="77CF546C"/>
    <w:rsid w:val="77DC6BAC"/>
    <w:rsid w:val="78281DF2"/>
    <w:rsid w:val="785C43A2"/>
    <w:rsid w:val="7869450D"/>
    <w:rsid w:val="78840B16"/>
    <w:rsid w:val="78C91ACD"/>
    <w:rsid w:val="78CB5C35"/>
    <w:rsid w:val="78CD05E3"/>
    <w:rsid w:val="78F7131E"/>
    <w:rsid w:val="79467D63"/>
    <w:rsid w:val="79800DA8"/>
    <w:rsid w:val="798571C5"/>
    <w:rsid w:val="79925605"/>
    <w:rsid w:val="79B17B87"/>
    <w:rsid w:val="79FA156C"/>
    <w:rsid w:val="7A284A3F"/>
    <w:rsid w:val="7A293151"/>
    <w:rsid w:val="7A7660CB"/>
    <w:rsid w:val="7AB81A37"/>
    <w:rsid w:val="7AC83418"/>
    <w:rsid w:val="7B0157FB"/>
    <w:rsid w:val="7B032C3F"/>
    <w:rsid w:val="7B1B6B19"/>
    <w:rsid w:val="7B1E71B9"/>
    <w:rsid w:val="7B722BDC"/>
    <w:rsid w:val="7B7A1EAD"/>
    <w:rsid w:val="7B7A7ADF"/>
    <w:rsid w:val="7BF02562"/>
    <w:rsid w:val="7C017D66"/>
    <w:rsid w:val="7C0E6711"/>
    <w:rsid w:val="7C2A26DE"/>
    <w:rsid w:val="7C7F090D"/>
    <w:rsid w:val="7C8F68E3"/>
    <w:rsid w:val="7CAF0A53"/>
    <w:rsid w:val="7CB92F5E"/>
    <w:rsid w:val="7CF62D66"/>
    <w:rsid w:val="7D7F64C3"/>
    <w:rsid w:val="7DB811C1"/>
    <w:rsid w:val="7DED3C2A"/>
    <w:rsid w:val="7DFE0FE0"/>
    <w:rsid w:val="7E046879"/>
    <w:rsid w:val="7E3A63DB"/>
    <w:rsid w:val="7E754EED"/>
    <w:rsid w:val="7EB2786B"/>
    <w:rsid w:val="7EE35317"/>
    <w:rsid w:val="7EFA0907"/>
    <w:rsid w:val="7F0D565A"/>
    <w:rsid w:val="7F3F123E"/>
    <w:rsid w:val="7F3F4CB2"/>
    <w:rsid w:val="7F765ED8"/>
    <w:rsid w:val="7F927A93"/>
    <w:rsid w:val="7FD82C4E"/>
    <w:rsid w:val="7FF6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12</Pages>
  <Words>4317</Words>
  <Characters>5018</Characters>
  <Lines>1</Lines>
  <Paragraphs>1</Paragraphs>
  <TotalTime>53</TotalTime>
  <ScaleCrop>false</ScaleCrop>
  <LinksUpToDate>false</LinksUpToDate>
  <CharactersWithSpaces>5140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2020-04-02T07:23:00Z</dcterms:created>
  <dc:creator>虎睛</dc:creator>
  <cp:lastModifiedBy>EDZ</cp:lastModifiedBy>
  <dcterms:modified xsi:type="dcterms:W3CDTF">2024-09-13T02:27:35Z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581155FA3F284DA2B55E1553A6F22667_13</vt:lpwstr>
  </property>
</Properties>
</file>