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ind w:firstLine="2700" w:firstLineChars="750"/>
        <w:textAlignment w:val="auto"/>
        <w:rPr>
          <w:rFonts w:hint="eastAsia" w:ascii="黑体" w:hAnsi="宋体" w:eastAsia="黑体" w:cs="仿宋"/>
          <w:b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pStyle w:val="3"/>
        <w:numPr>
          <w:ilvl w:val="0"/>
          <w:numId w:val="0"/>
        </w:numPr>
        <w:ind w:leftChars="304"/>
        <w:rPr>
          <w:rFonts w:hint="eastAsia" w:ascii="仿宋" w:hAnsi="仿宋" w:eastAsia="仿宋" w:cs="仿宋"/>
          <w:b/>
          <w:bCs/>
          <w:i w:val="0"/>
          <w:iCs w:val="0"/>
          <w:caps w:val="0"/>
          <w:color w:val="404040"/>
          <w:spacing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一、大肠菌群</w:t>
      </w:r>
    </w:p>
    <w:p>
      <w:pPr>
        <w:pStyle w:val="3"/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  <w:highlight w:val="none"/>
        </w:rPr>
        <w:t>大肠菌群是国内外通用的食品污染常用指示菌之一。消毒餐（饮）具中大肠菌群不合格，说明消毒餐（饮）具存在卫生质量缺陷，提示该消毒餐（饮）具有被肠道致病菌污染的可能，对人体健康具有潜在危害。《食品安全国家标准消毒餐（饮）具》（GB 14934-2016）中规定，大肠菌群为不得检出（/50cm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  <w:highlight w:val="none"/>
          <w:vertAlign w:val="superscript"/>
        </w:rPr>
        <w:t>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  <w:highlight w:val="none"/>
        </w:rPr>
        <w:t>）。造成大肠菌群超标的原因，可能是餐饮具在保洁过程中受到人员、工具等生产设备的污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  <w:highlight w:val="none"/>
          <w:lang w:val="en-US" w:eastAsia="zh-CN"/>
        </w:rPr>
        <w:t>染和餐饮具灭菌不彻底而导致。整体来说和不注意卫生有关，也不排除餐具存放的地方不干净，造成二次污染等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。</w:t>
      </w:r>
    </w:p>
    <w:p>
      <w:pPr>
        <w:pStyle w:val="3"/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二、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脱氢乙酸及其钠盐（以脱氢乙酸计）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rightChars="0" w:firstLine="640" w:firstLineChars="200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脱氢乙酸及其钠盐（以脱氢乙酸计）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作为防腐剂被广泛用于食品生产领域。《食品安全国家标准食品添加剂使用标准》（GB 2760—2014）中规定，脱氢乙酸及其钠盐（以脱氢乙酸计）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在其他谷物粉类制成品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中为不得使用g/kg。其他谷物粉类制成品中脱氢乙酸及其钠盐（以脱氢乙酸计）超标的原因，可能是生产企业为延长食品保质期，超限量使用相关食品添加剂。长期食用脱氢乙酸及其钠盐（以脱氢乙酸计）超标的食品，可能对人体健康造成一定影响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rightChars="0" w:firstLine="321" w:firstLineChars="100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三、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噻虫胺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噻虫胺是一种烟碱类杀虫剂，具有触杀、胃毒作用，具有根内吸活性和层间传导性。《食品安全国家标准 食品中农药最大残留限量》（GB 2763-2021）中规定，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噻虫胺在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圆椒中的最大残留限量为0.05mg/kg。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超标的原因可能是果农对使用农药的安全间隔期不了解，从而违规使用。少量的农药残留不会引起人体急性中毒，但长期食用噻虫胺超标的食品，对人体健康也有一定影响。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《食品安全国家标准 食品中农药最大残留限量》（GB 2763-2021）中规定，噻虫胺在生姜中的最大残留限量为0.2mg/kg。超标的原因可能是果农对使用农药的安全间隔期不了解，从而违规使用。少量的农药残留不会引起人体急性中毒，但长期食用噻虫胺超标的食品，对人体健康也有一定影响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rightChars="0" w:firstLine="643" w:firstLineChars="200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四、噻虫嗪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噻虫嗪是一种具有触杀、胃毒和内吸作用的杀虫剂。能被迅速吸收到植物体内，并在木质部向顶传导。《食品安全国家标准 食品中农药最大残留限量》（GB 2763-2021）中规定，噻虫嗪在生姜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中的最大残留限量为0.3mg/kg。超标的原因可能是菜农违规使用。少量的农药残留不会引起人体急性中毒，但长期食用对人体健康有一定影响。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《食品安全国家标准 食品中农药最大残留限量》（GB 2763-2021）中规定，噻虫嗪在圆椒中的最大残留限量为1mg/kg。超标的原因可能是菜农违规使用。少量的农药残留不会引起人体急性中毒，但长期食用对人体健康有一定影响。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rightChars="0" w:firstLine="643" w:firstLineChars="200"/>
        <w:textAlignment w:val="auto"/>
        <w:rPr>
          <w:rFonts w:hint="eastAsia" w:ascii="仿宋" w:hAnsi="仿宋" w:eastAsia="仿宋" w:cs="仿宋"/>
          <w:b/>
          <w:bCs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highlight w:val="none"/>
          <w:lang w:val="en-US" w:eastAsia="zh-CN" w:bidi="ar-SA"/>
        </w:rPr>
        <w:t>甲拌磷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甲拌磷是一种高毒的内吸性杀虫剂、杀螨剂，具有触杀、胃毒、熏蒸等作用。《食品安全国家标准食品中农药最大残留限量》（GB 2763-2021）中规定，油麦菜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中甲拌磷的最大残留限量为0.01mg/kg。油麦菜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中甲拌磷超标的原因，可能是菜农对使用农药的安全间隔期不了解，从而违规使用或滥用农药。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3" w:firstLineChars="200"/>
        <w:textAlignment w:val="auto"/>
        <w:rPr>
          <w:rFonts w:hint="eastAsia" w:ascii="仿宋" w:hAnsi="仿宋" w:eastAsia="仿宋" w:cs="仿宋"/>
          <w:b/>
          <w:bCs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highlight w:val="none"/>
          <w:lang w:val="en-US" w:eastAsia="zh-CN" w:bidi="ar-SA"/>
        </w:rPr>
        <w:t xml:space="preserve">黄曲霉毒素B₁ 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黄曲霉毒素B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vertAlign w:val="subscript"/>
          <w:lang w:val="en-US" w:eastAsia="zh-CN" w:bidi="ar-SA"/>
        </w:rPr>
        <w:t>1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是一种强致癌性的真菌毒素。食用黄曲霉毒素B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vertAlign w:val="subscript"/>
          <w:lang w:val="en-US" w:eastAsia="zh-CN" w:bidi="ar-SA"/>
        </w:rPr>
        <w:t>1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超标的食品，可能对肝脏造成损害。《食品安全国家标准食品中真菌毒素限量》（GB 2761—2017）中规定，黄曲霉毒素B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vertAlign w:val="subscript"/>
          <w:lang w:val="en-US" w:eastAsia="zh-CN" w:bidi="ar-SA"/>
        </w:rPr>
        <w:t>1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在花生及其制品中的最大限量值为20μg/kg。炒货食品及坚果制品中黄曲霉毒素B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vertAlign w:val="subscript"/>
          <w:lang w:val="en-US" w:eastAsia="zh-CN" w:bidi="ar-SA"/>
        </w:rPr>
        <w:t>1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超标的原因，可能是生产企业使用的原料因储存条件不当产生了黄曲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霉毒素B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vertAlign w:val="subscript"/>
          <w:lang w:val="en-US" w:eastAsia="zh-CN" w:bidi="ar-SA"/>
        </w:rPr>
        <w:t>1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；也可能是生产加工过程中卫生条件控制不严格；还可能与产品包装密封不严、储运条件控制不当等有关。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3" w:firstLineChars="200"/>
        <w:textAlignment w:val="auto"/>
        <w:rPr>
          <w:rFonts w:hint="eastAsia" w:ascii="仿宋" w:hAnsi="仿宋" w:eastAsia="仿宋" w:cs="仿宋"/>
          <w:b/>
          <w:bCs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highlight w:val="none"/>
          <w:lang w:val="en-US" w:eastAsia="zh-CN" w:bidi="ar-SA"/>
        </w:rPr>
        <w:t>毒死蜱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highlight w:val="none"/>
          <w:lang w:val="en-US" w:eastAsia="zh-CN" w:bidi="ar-SA"/>
        </w:rPr>
        <w:t>毒死蜱，又名氯蜱硫磷，目前是全世界使用最广泛的有机磷酸酯杀虫剂之一，具有触杀、胃毒和熏蒸等作用。《食品安全国家标准食品中农药最大残留限量》（GB 2763—2021）中规定，毒死蜱在上海青中的最大残留限量值为0.02mg/kg。毒死蜱超标的原因，可能是菜农对使用农药的安全间隔期不了解，从而违规使用或滥用农药。</w:t>
      </w:r>
    </w:p>
    <w:sectPr>
      <w:footerReference r:id="rId3" w:type="default"/>
      <w:footerReference r:id="rId4" w:type="even"/>
      <w:pgSz w:w="11906" w:h="16838"/>
      <w:pgMar w:top="1417" w:right="1474" w:bottom="1417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8435" cy="20447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43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boh9EAAAADAQAADwAAAAAAAAAB&#10;ACAAAAAiAAAAZHJzL2Rvd25yZXYueG1sUEsBAhQAFAAAAAgAh07iQF1Db8/eAQAArg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4E3740"/>
    <w:multiLevelType w:val="singleLevel"/>
    <w:tmpl w:val="B14E3740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hN2Y1YmRmZWE4ZWQwYjhlZWRjMjZlNDg5ODI3NzE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A156A"/>
    <w:rsid w:val="00CB02DB"/>
    <w:rsid w:val="00CD5A92"/>
    <w:rsid w:val="00D07BD1"/>
    <w:rsid w:val="00DF1AD7"/>
    <w:rsid w:val="00F86406"/>
    <w:rsid w:val="00FD6984"/>
    <w:rsid w:val="01C47D0D"/>
    <w:rsid w:val="01F45002"/>
    <w:rsid w:val="0296403C"/>
    <w:rsid w:val="02F241BE"/>
    <w:rsid w:val="03BC2849"/>
    <w:rsid w:val="041B5935"/>
    <w:rsid w:val="04FB4DB5"/>
    <w:rsid w:val="09FD7970"/>
    <w:rsid w:val="0A627A85"/>
    <w:rsid w:val="0A996E54"/>
    <w:rsid w:val="0C7747D8"/>
    <w:rsid w:val="0D244780"/>
    <w:rsid w:val="0DF7506F"/>
    <w:rsid w:val="0F164A52"/>
    <w:rsid w:val="112A4EF6"/>
    <w:rsid w:val="124E516A"/>
    <w:rsid w:val="1348111A"/>
    <w:rsid w:val="157E3B6A"/>
    <w:rsid w:val="15D03E3C"/>
    <w:rsid w:val="16814185"/>
    <w:rsid w:val="16EF4AC1"/>
    <w:rsid w:val="199665B8"/>
    <w:rsid w:val="19C5041E"/>
    <w:rsid w:val="19D504E5"/>
    <w:rsid w:val="1A30795F"/>
    <w:rsid w:val="1D8745BC"/>
    <w:rsid w:val="1DA9381B"/>
    <w:rsid w:val="1FDE06E3"/>
    <w:rsid w:val="25347E29"/>
    <w:rsid w:val="25586F13"/>
    <w:rsid w:val="25DD6881"/>
    <w:rsid w:val="26014B94"/>
    <w:rsid w:val="26B2292D"/>
    <w:rsid w:val="28211C00"/>
    <w:rsid w:val="29DA3D41"/>
    <w:rsid w:val="2A8C04B7"/>
    <w:rsid w:val="2A9051B7"/>
    <w:rsid w:val="2B927005"/>
    <w:rsid w:val="2CED0549"/>
    <w:rsid w:val="2DA13FD5"/>
    <w:rsid w:val="2F3B5E38"/>
    <w:rsid w:val="33660D56"/>
    <w:rsid w:val="33F04BF4"/>
    <w:rsid w:val="35AD4CA0"/>
    <w:rsid w:val="36974CAF"/>
    <w:rsid w:val="382666BF"/>
    <w:rsid w:val="39396ACC"/>
    <w:rsid w:val="39857277"/>
    <w:rsid w:val="39A17985"/>
    <w:rsid w:val="3D9062CF"/>
    <w:rsid w:val="3DEF0EA8"/>
    <w:rsid w:val="3EFB5050"/>
    <w:rsid w:val="3F8D33E6"/>
    <w:rsid w:val="3FAF05FE"/>
    <w:rsid w:val="3FDD3A62"/>
    <w:rsid w:val="40D645E9"/>
    <w:rsid w:val="422F6EA6"/>
    <w:rsid w:val="42502180"/>
    <w:rsid w:val="426D43EB"/>
    <w:rsid w:val="42C81D4C"/>
    <w:rsid w:val="42E819B0"/>
    <w:rsid w:val="43D309EF"/>
    <w:rsid w:val="43DF1243"/>
    <w:rsid w:val="46644524"/>
    <w:rsid w:val="46AF4DCC"/>
    <w:rsid w:val="46D111C5"/>
    <w:rsid w:val="496E39C3"/>
    <w:rsid w:val="49CB0C78"/>
    <w:rsid w:val="4AC428CF"/>
    <w:rsid w:val="4B7E521D"/>
    <w:rsid w:val="4BC61A73"/>
    <w:rsid w:val="4E4E35AB"/>
    <w:rsid w:val="4F1743EF"/>
    <w:rsid w:val="4FC2569F"/>
    <w:rsid w:val="4FF52722"/>
    <w:rsid w:val="4FFA5FA7"/>
    <w:rsid w:val="50251217"/>
    <w:rsid w:val="50DA47B1"/>
    <w:rsid w:val="523B2BB4"/>
    <w:rsid w:val="53C144B0"/>
    <w:rsid w:val="544654CD"/>
    <w:rsid w:val="57413E55"/>
    <w:rsid w:val="575E07E2"/>
    <w:rsid w:val="57F5766D"/>
    <w:rsid w:val="58955D5C"/>
    <w:rsid w:val="58AA1A01"/>
    <w:rsid w:val="59674520"/>
    <w:rsid w:val="5B61236E"/>
    <w:rsid w:val="5C3F4D06"/>
    <w:rsid w:val="5CC6218F"/>
    <w:rsid w:val="5FA8004C"/>
    <w:rsid w:val="5FC30AC4"/>
    <w:rsid w:val="6082046E"/>
    <w:rsid w:val="609510AB"/>
    <w:rsid w:val="60A045C4"/>
    <w:rsid w:val="61A06E1A"/>
    <w:rsid w:val="62473717"/>
    <w:rsid w:val="62695E99"/>
    <w:rsid w:val="628523DE"/>
    <w:rsid w:val="636D296C"/>
    <w:rsid w:val="657577A2"/>
    <w:rsid w:val="65B01846"/>
    <w:rsid w:val="67BC540F"/>
    <w:rsid w:val="689E6B4F"/>
    <w:rsid w:val="6ABD60A1"/>
    <w:rsid w:val="6B32518D"/>
    <w:rsid w:val="6B33333F"/>
    <w:rsid w:val="6BB91A86"/>
    <w:rsid w:val="6BCB3686"/>
    <w:rsid w:val="6C903A7C"/>
    <w:rsid w:val="6CF22DDE"/>
    <w:rsid w:val="6D3B0782"/>
    <w:rsid w:val="6DCB33F7"/>
    <w:rsid w:val="6DDB4275"/>
    <w:rsid w:val="6E6457EF"/>
    <w:rsid w:val="6E661A08"/>
    <w:rsid w:val="6E9A531F"/>
    <w:rsid w:val="71871F2A"/>
    <w:rsid w:val="71BE4988"/>
    <w:rsid w:val="72AE2227"/>
    <w:rsid w:val="731B605B"/>
    <w:rsid w:val="733A201B"/>
    <w:rsid w:val="7561396F"/>
    <w:rsid w:val="77093904"/>
    <w:rsid w:val="7723606C"/>
    <w:rsid w:val="787212BF"/>
    <w:rsid w:val="787C592A"/>
    <w:rsid w:val="78F053E4"/>
    <w:rsid w:val="79EF7212"/>
    <w:rsid w:val="7A882430"/>
    <w:rsid w:val="7AF848E7"/>
    <w:rsid w:val="7B3009B9"/>
    <w:rsid w:val="7D035546"/>
    <w:rsid w:val="7D8F6D5C"/>
    <w:rsid w:val="7EA31A8E"/>
    <w:rsid w:val="7EF109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2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FollowedHyperlink"/>
    <w:basedOn w:val="9"/>
    <w:qFormat/>
    <w:uiPriority w:val="0"/>
    <w:rPr>
      <w:color w:val="136EC2"/>
      <w:u w:val="none"/>
    </w:rPr>
  </w:style>
  <w:style w:type="character" w:styleId="12">
    <w:name w:val="Emphasis"/>
    <w:basedOn w:val="9"/>
    <w:qFormat/>
    <w:uiPriority w:val="0"/>
  </w:style>
  <w:style w:type="character" w:styleId="13">
    <w:name w:val="HTML Definition"/>
    <w:basedOn w:val="9"/>
    <w:qFormat/>
    <w:uiPriority w:val="0"/>
  </w:style>
  <w:style w:type="character" w:styleId="14">
    <w:name w:val="HTML Acronym"/>
    <w:basedOn w:val="9"/>
    <w:qFormat/>
    <w:uiPriority w:val="0"/>
  </w:style>
  <w:style w:type="character" w:styleId="15">
    <w:name w:val="HTML Variable"/>
    <w:basedOn w:val="9"/>
    <w:qFormat/>
    <w:uiPriority w:val="0"/>
  </w:style>
  <w:style w:type="character" w:styleId="16">
    <w:name w:val="Hyperlink"/>
    <w:basedOn w:val="9"/>
    <w:unhideWhenUsed/>
    <w:qFormat/>
    <w:uiPriority w:val="99"/>
    <w:rPr>
      <w:color w:val="656565"/>
      <w:u w:val="none"/>
    </w:rPr>
  </w:style>
  <w:style w:type="character" w:styleId="17">
    <w:name w:val="HTML Code"/>
    <w:basedOn w:val="9"/>
    <w:qFormat/>
    <w:uiPriority w:val="0"/>
    <w:rPr>
      <w:rFonts w:ascii="Courier New" w:hAnsi="Courier New"/>
      <w:sz w:val="20"/>
    </w:rPr>
  </w:style>
  <w:style w:type="character" w:styleId="18">
    <w:name w:val="HTML Cite"/>
    <w:basedOn w:val="9"/>
    <w:qFormat/>
    <w:uiPriority w:val="0"/>
  </w:style>
  <w:style w:type="character" w:customStyle="1" w:styleId="19">
    <w:name w:val="页眉 Char"/>
    <w:basedOn w:val="9"/>
    <w:link w:val="5"/>
    <w:qFormat/>
    <w:uiPriority w:val="0"/>
    <w:rPr>
      <w:rFonts w:ascii="Times New Roman" w:hAnsi="Times New Roman"/>
      <w:kern w:val="2"/>
      <w:sz w:val="18"/>
      <w:szCs w:val="18"/>
    </w:rPr>
  </w:style>
  <w:style w:type="paragraph" w:styleId="2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1">
    <w:name w:val="HTML 预设格式 Char"/>
    <w:basedOn w:val="9"/>
    <w:link w:val="6"/>
    <w:qFormat/>
    <w:uiPriority w:val="99"/>
    <w:rPr>
      <w:rFonts w:ascii="微软雅黑" w:hAnsi="微软雅黑" w:eastAsia="微软雅黑" w:cs="宋体"/>
      <w:sz w:val="24"/>
      <w:szCs w:val="24"/>
    </w:rPr>
  </w:style>
  <w:style w:type="character" w:customStyle="1" w:styleId="22">
    <w:name w:val="s1"/>
    <w:basedOn w:val="9"/>
    <w:qFormat/>
    <w:uiPriority w:val="0"/>
    <w:rPr>
      <w:color w:val="DDDDDD"/>
      <w:sz w:val="18"/>
      <w:szCs w:val="18"/>
    </w:rPr>
  </w:style>
  <w:style w:type="character" w:customStyle="1" w:styleId="23">
    <w:name w:val="btn-auto-1"/>
    <w:basedOn w:val="9"/>
    <w:qFormat/>
    <w:uiPriority w:val="0"/>
  </w:style>
  <w:style w:type="character" w:customStyle="1" w:styleId="24">
    <w:name w:val="btn-task-gray"/>
    <w:basedOn w:val="9"/>
    <w:qFormat/>
    <w:uiPriority w:val="0"/>
    <w:rPr>
      <w:color w:val="FFFFFF"/>
      <w:u w:val="none"/>
      <w:shd w:val="clear" w:fill="CCCCCC"/>
    </w:rPr>
  </w:style>
  <w:style w:type="character" w:customStyle="1" w:styleId="25">
    <w:name w:val="btn-task-gray1"/>
    <w:basedOn w:val="9"/>
    <w:qFormat/>
    <w:uiPriority w:val="0"/>
  </w:style>
  <w:style w:type="character" w:customStyle="1" w:styleId="26">
    <w:name w:val="k78h40c451"/>
    <w:basedOn w:val="9"/>
    <w:qFormat/>
    <w:uiPriority w:val="0"/>
  </w:style>
  <w:style w:type="character" w:customStyle="1" w:styleId="27">
    <w:name w:val="hknu175r061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646</Words>
  <Characters>689</Characters>
  <Lines>24</Lines>
  <Paragraphs>6</Paragraphs>
  <TotalTime>14</TotalTime>
  <ScaleCrop>false</ScaleCrop>
  <LinksUpToDate>false</LinksUpToDate>
  <CharactersWithSpaces>693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再也没有</cp:lastModifiedBy>
  <dcterms:modified xsi:type="dcterms:W3CDTF">2023-10-27T07:33:25Z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FE4A4B5D66F74FFDB06E7085CAA05F41</vt:lpwstr>
  </property>
</Properties>
</file>