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numPr>
          <w:ilvl w:val="0"/>
          <w:numId w:val="0"/>
        </w:numPr>
        <w:ind w:leftChars="304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一、大肠菌群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大肠菌群是国内外通用的食品污染常用指示菌之一。消毒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餐（饮）具中大肠菌群不合格，说明消毒餐（饮）具存在卫生质量缺陷，提示该消毒餐（饮）具有被肠道致病菌污染的可能，对人体健康具有潜在危害，尤其对老人、小孩的危害更大。《食品安全国家标准消毒餐（饮）具》（GB 14934-2016）中规定，大肠菌群为不得检出（/50cm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）。造成大肠菌群超标的原因，可能是餐饮具在保洁过程中受到人员、工具等生产设备的污染和餐饮具灭菌不彻底而导致。整体来说和不注意卫生有关，也不排除餐具存放的地方不干净，造成二次污染等。</w:t>
      </w:r>
    </w:p>
    <w:p>
      <w:pPr>
        <w:pStyle w:val="3"/>
        <w:ind w:left="0" w:leftChars="0"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二、联苯菊酯</w:t>
      </w:r>
    </w:p>
    <w:p>
      <w:pPr>
        <w:bidi w:val="0"/>
        <w:ind w:firstLine="640" w:firstLineChars="200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联苯菊酯是一种有机物，</w:t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白色固体。本品具有击倒作用强、广谱、高效、快速、长残效等特点，以触杀作用和胃毒作用为主，无内吸作用。可用于防治棉铃虫、红铃虫、茶尺蠖、茶毛虫、苹果或山楂红蜘蛛、</w:t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instrText xml:space="preserve"> HYPERLINK "https://baike.baidu.com/item/%E6%A1%83%E5%B0%8F%E9%A3%9F%E5%BF%83%E8%99%AB/315979?fromModule=lemma_inlink" \t "https://baike.baidu.com/item/%E8%81%94%E8%8B%AF%E8%8F%8A%E9%85%AF/_blank" </w:instrText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桃小食心虫</w:t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、菜蚜、菜青虫、菜小蛾、柑橘潜叶蛾等。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《食品安全国家标准食品中农药最大残留限量》（GB 2763—2021）中规定，联苯菊酯在砂糖橘中的最大残留限量为0.05mg/kg。少量的农药残留不会引起人体急性中毒，但长期食用农药残留超标的食品，对人体健康有一定影响。</w:t>
      </w:r>
    </w:p>
    <w:p>
      <w:pPr>
        <w:pStyle w:val="3"/>
        <w:ind w:left="0" w:leftChars="0" w:firstLine="643" w:firstLineChars="200"/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/>
          <w:b/>
          <w:bCs/>
          <w:sz w:val="32"/>
          <w:szCs w:val="32"/>
          <w:lang w:val="en-US" w:eastAsia="zh-CN"/>
        </w:rPr>
        <w:t>三、腐霉利</w:t>
      </w:r>
    </w:p>
    <w:p>
      <w:pPr>
        <w:pStyle w:val="6"/>
        <w:keepNext w:val="0"/>
        <w:keepLines w:val="0"/>
        <w:widowControl/>
        <w:suppressLineNumbers w:val="0"/>
        <w:shd w:val="clear" w:color="auto"/>
        <w:spacing w:before="150" w:beforeAutospacing="0" w:after="150" w:afterAutospacing="0" w:line="390" w:lineRule="atLeast"/>
        <w:ind w:left="0" w:right="0" w:firstLine="64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腐霉利属于低毒性杀菌剂，主要是抑制菌体内甘油三酯的合成，具有保护和治疗的双重作用，常用于黄瓜、茄子、番茄、洋葱等的灰霉病，莴苣、辣椒的茎腐病，油菜菌核病的防治。GB 2763-2021《食品安全国家标准食品中农药最大残留限量》中规定韭菜中腐霉利的最大残留限量为0.2mg/kg。作物种植过程中违规使用该农药或者环境污染（空气、水、土壤），是造成腐霉利含量超标的主要因素。少量的腐霉利残留不会导致急性中毒，但若长期食用腐霉利含量超标的蔬菜，可能对人体健康产生不良影响。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/>
        <w:ind w:right="0" w:rightChars="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0F164A52"/>
    <w:rsid w:val="112A4EF6"/>
    <w:rsid w:val="124E516A"/>
    <w:rsid w:val="1348111A"/>
    <w:rsid w:val="157E3B6A"/>
    <w:rsid w:val="15D03E3C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2F6EA6"/>
    <w:rsid w:val="42502180"/>
    <w:rsid w:val="426D43EB"/>
    <w:rsid w:val="42C81D4C"/>
    <w:rsid w:val="42E819B0"/>
    <w:rsid w:val="43D309EF"/>
    <w:rsid w:val="43DF1243"/>
    <w:rsid w:val="46AF4DCC"/>
    <w:rsid w:val="46D111C5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8AA1A01"/>
    <w:rsid w:val="59674520"/>
    <w:rsid w:val="5C3F4D06"/>
    <w:rsid w:val="5CC6218F"/>
    <w:rsid w:val="5FA8004C"/>
    <w:rsid w:val="5FC30AC4"/>
    <w:rsid w:val="6082046E"/>
    <w:rsid w:val="609510AB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2AE2227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AF848E7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136EC2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Acronym"/>
    <w:basedOn w:val="9"/>
    <w:uiPriority w:val="0"/>
  </w:style>
  <w:style w:type="character" w:styleId="15">
    <w:name w:val="HTML Variable"/>
    <w:basedOn w:val="9"/>
    <w:qFormat/>
    <w:uiPriority w:val="0"/>
  </w:style>
  <w:style w:type="character" w:styleId="16">
    <w:name w:val="Hyperlink"/>
    <w:basedOn w:val="9"/>
    <w:unhideWhenUsed/>
    <w:qFormat/>
    <w:uiPriority w:val="99"/>
    <w:rPr>
      <w:color w:val="656565"/>
      <w:u w:val="none"/>
    </w:rPr>
  </w:style>
  <w:style w:type="character" w:styleId="17">
    <w:name w:val="HTML Code"/>
    <w:basedOn w:val="9"/>
    <w:uiPriority w:val="0"/>
    <w:rPr>
      <w:rFonts w:ascii="Courier New" w:hAnsi="Courier New"/>
      <w:sz w:val="20"/>
    </w:rPr>
  </w:style>
  <w:style w:type="character" w:styleId="18">
    <w:name w:val="HTML Cite"/>
    <w:basedOn w:val="9"/>
    <w:uiPriority w:val="0"/>
  </w:style>
  <w:style w:type="character" w:customStyle="1" w:styleId="19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  <w:style w:type="character" w:customStyle="1" w:styleId="22">
    <w:name w:val="s1"/>
    <w:basedOn w:val="9"/>
    <w:uiPriority w:val="0"/>
    <w:rPr>
      <w:color w:val="DDDDDD"/>
      <w:sz w:val="18"/>
      <w:szCs w:val="18"/>
    </w:rPr>
  </w:style>
  <w:style w:type="character" w:customStyle="1" w:styleId="23">
    <w:name w:val="btn-auto-1"/>
    <w:basedOn w:val="9"/>
    <w:uiPriority w:val="0"/>
  </w:style>
  <w:style w:type="character" w:customStyle="1" w:styleId="24">
    <w:name w:val="btn-task-gray"/>
    <w:basedOn w:val="9"/>
    <w:uiPriority w:val="0"/>
    <w:rPr>
      <w:color w:val="FFFFFF"/>
      <w:u w:val="none"/>
      <w:shd w:val="clear" w:fill="CCCCCC"/>
    </w:rPr>
  </w:style>
  <w:style w:type="character" w:customStyle="1" w:styleId="25">
    <w:name w:val="btn-task-gray1"/>
    <w:basedOn w:val="9"/>
    <w:uiPriority w:val="0"/>
  </w:style>
  <w:style w:type="character" w:customStyle="1" w:styleId="26">
    <w:name w:val="k78h40c451"/>
    <w:basedOn w:val="9"/>
    <w:uiPriority w:val="0"/>
  </w:style>
  <w:style w:type="character" w:customStyle="1" w:styleId="27">
    <w:name w:val="hknu175r061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496</Characters>
  <Lines>24</Lines>
  <Paragraphs>6</Paragraphs>
  <TotalTime>2</TotalTime>
  <ScaleCrop>false</ScaleCrop>
  <LinksUpToDate>false</LinksUpToDate>
  <CharactersWithSpaces>499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再也没有</cp:lastModifiedBy>
  <dcterms:modified xsi:type="dcterms:W3CDTF">2023-03-15T03:17:14Z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FE4A4B5D66F74FFDB06E7085CAA05F41</vt:lpwstr>
  </property>
</Properties>
</file>