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jc w:val="center"/>
        <w:rPr>
          <w:rFonts w:hint="eastAsia"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sz w:val="36"/>
          <w:szCs w:val="36"/>
          <w:lang w:eastAsia="zh-CN"/>
        </w:rPr>
        <w:t>北院门</w:t>
      </w:r>
      <w:r>
        <w:rPr>
          <w:rFonts w:hint="eastAsia" w:ascii="微软雅黑" w:hAnsi="微软雅黑" w:eastAsia="微软雅黑" w:cs="微软雅黑"/>
          <w:sz w:val="36"/>
          <w:szCs w:val="36"/>
        </w:rPr>
        <w:t>街道基层政务公开事项标准目录</w:t>
      </w:r>
    </w:p>
    <w:bookmarkEnd w:id="0"/>
    <w:p>
      <w:pPr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第一部分：基础信息</w:t>
      </w:r>
    </w:p>
    <w:tbl>
      <w:tblPr>
        <w:tblStyle w:val="9"/>
        <w:tblW w:w="147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1"/>
        <w:gridCol w:w="1704"/>
        <w:gridCol w:w="2127"/>
        <w:gridCol w:w="4706"/>
        <w:gridCol w:w="2806"/>
        <w:gridCol w:w="21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83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公开事项</w:t>
            </w:r>
          </w:p>
        </w:tc>
        <w:tc>
          <w:tcPr>
            <w:tcW w:w="470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公开内容</w:t>
            </w:r>
          </w:p>
        </w:tc>
        <w:tc>
          <w:tcPr>
            <w:tcW w:w="280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公开渠道</w:t>
            </w:r>
          </w:p>
        </w:tc>
        <w:tc>
          <w:tcPr>
            <w:tcW w:w="21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公开主体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一级事项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二级事项</w:t>
            </w:r>
          </w:p>
        </w:tc>
        <w:tc>
          <w:tcPr>
            <w:tcW w:w="470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</w:trPr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政策法规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行使本级职权涉及的政策法规依据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文件名称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发布机构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文号/发布日期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■街道便民服务中心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</w:trPr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本级文件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文件名称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发布机构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文号/发布日期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■街道便民服务中心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机构职能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机构领导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姓名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职务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工作分工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■街道便民服务中心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本级机构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概况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联系方式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咨询投诉渠道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机构职能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内设机构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联系方式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咨询投诉渠道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机构职能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计划总结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工作计划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按年度公开工作计划，内容至少包括：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工作目标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工作重点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工作思路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进度安排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工作总结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按年度公开工作总结，内容至少包括：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工作计划完成情况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工作效果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工作中存在的问题和拟解决的措施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政府信息公开工作报告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按年度公开，内容至少包括：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主动公开情况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依申请公开情况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保障监督情况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行政复议、行政诉讼情况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存在的主要问题及改进情况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财政资金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部门预算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1.收支总体情况表：①部门收支总体情况表。②部门收入总体情况表。③部门支出总体情况表。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3.一般公共预算支出情况表公开到功能分类项级科目。一般公共预算基本支出表公开到经济分类款级科目。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.本部门职责、机构设置情况、预算收支增减变化、机关运行经费安排以及政府采购（主要包括部门政府采购预算总金额和货物、工程、服务采购的预算金额）等情况的说明，并对专业性较强的名词进行解释。结合工作进展情况，逐步公开国有资产占用、重点项目预算的绩效目标等情况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（注：没有数据的表格应当列出空表并说明。）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部门决算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1.收支总体情况表：①部门收支总体情况表。②部门收入总体情况表。③部门支出总体情况表。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3.一般公共预算支出情况表公开到功能分类项级科目。一般公共预算基本支出表公开到经济分类款级科目。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.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（注：没有数据的表格应当列出空表并说明。）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审计情况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对审计问题公开整改情况，包括：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• 审计问题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整改落实情况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完善措施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行政管理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政府会议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会议名称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地点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与会人员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主持人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会议研究的事项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权责清单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行使主体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编码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责任事项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■街道便民服务中心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招标管理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招标名称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招标内容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招标方式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项目要求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定标方式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联系方式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安全生产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监管部门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监管对象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监管内容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监管依据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监管措施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行政执法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双随机检查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检查对象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执法人员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检查时间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检查结果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整改情况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行政许可、行政处罚结果公示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1.行政许可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行政相对人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许可文书号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许可内容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有效期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许可机关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2.行政处罚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行政相对人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违法事实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处罚依据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处罚内容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处罚日期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处罚机关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公共服务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服务活动预告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文娱、养老服务、卫生服务等相关活动，公开：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日期时间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服务名称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开展地点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咨询电话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■街道便民服务中心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居民需求调研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结果答复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监督检查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上级巡查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存在的问题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整改落实情况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改进措施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</w:t>
            </w: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民主评议</w:t>
            </w:r>
          </w:p>
        </w:tc>
        <w:tc>
          <w:tcPr>
            <w:tcW w:w="47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征集内容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征集方式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结果答复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■莲湖区政府门户网站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18"/>
          <w:szCs w:val="18"/>
        </w:rPr>
      </w:pPr>
    </w:p>
    <w:p>
      <w:pPr>
        <w:jc w:val="center"/>
        <w:rPr>
          <w:rFonts w:hint="eastAsia" w:ascii="宋体" w:hAnsi="宋体" w:eastAsia="宋体" w:cs="宋体"/>
          <w:sz w:val="18"/>
          <w:szCs w:val="18"/>
        </w:rPr>
      </w:pPr>
    </w:p>
    <w:p>
      <w:pPr>
        <w:jc w:val="center"/>
        <w:rPr>
          <w:rFonts w:hint="eastAsia" w:ascii="宋体" w:hAnsi="宋体" w:eastAsia="宋体" w:cs="宋体"/>
          <w:sz w:val="18"/>
          <w:szCs w:val="18"/>
        </w:rPr>
      </w:pPr>
    </w:p>
    <w:p>
      <w:pPr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第二部分：对外服务信息</w:t>
      </w:r>
    </w:p>
    <w:tbl>
      <w:tblPr>
        <w:tblStyle w:val="9"/>
        <w:tblW w:w="147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1"/>
        <w:gridCol w:w="1849"/>
        <w:gridCol w:w="1992"/>
        <w:gridCol w:w="3118"/>
        <w:gridCol w:w="3686"/>
        <w:gridCol w:w="28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384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公开事项</w:t>
            </w:r>
          </w:p>
        </w:tc>
        <w:tc>
          <w:tcPr>
            <w:tcW w:w="31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公开内容</w:t>
            </w:r>
          </w:p>
        </w:tc>
        <w:tc>
          <w:tcPr>
            <w:tcW w:w="368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公开渠道</w:t>
            </w:r>
          </w:p>
        </w:tc>
        <w:tc>
          <w:tcPr>
            <w:tcW w:w="282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公开主体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一级事项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二级事项</w:t>
            </w:r>
          </w:p>
        </w:tc>
        <w:tc>
          <w:tcPr>
            <w:tcW w:w="31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8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残疾人服务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发放困难残疾人生活补贴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发放重度残疾人护理补贴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听力残疾少年儿童人工耳蜗植入补贴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听力残疾少年儿童人工耳蜗处理器升级服务补贴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残疾少年儿童保教费补贴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残疾少年儿童康复救助服务补贴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听力残疾少年儿童人工耳蜗配套服务补贴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残疾人大学生学杂费补助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残疾人住房补助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一级伤残未就业未享受低保残疾人保险补贴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残疾人一次性临时补助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病残儿医学鉴定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残疾人学习驾驶汽车补助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残疾人证新办、变更、挂失、注销、换领、迁出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社会救助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生活无着的流浪乞讨及其走失人员救助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城市居民低保待遇审批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临时救助审批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特困人员救助供养的审核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居民低保边缘待遇审批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低收入家庭学生学费资助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低收入居民养育扶助金给付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就业创业服务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创业补贴申领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中小微企业招用离校未就业高校毕业生补贴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人力资源服务企业推荐高校毕业生就业职业介绍补贴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基层就业补贴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青年见习单位实训补贴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失业登记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出租屋服务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房屋租赁登记备案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房屋租赁注销登记备案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房屋租赁变更登记备案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房屋转租登记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出租屋编码卡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生育服务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生育登记和再生育审批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独生子女死亡、伤残后未再生育夫妻的扶助金发放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计划生育手术并发症人员特别扶助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36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其他服务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养犬登记（初始、变更、注销）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在乡复员军人定期定量补助的认定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实施主体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办结时限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受理标准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申请材料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办理流程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咨询监督方式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窗口办理地址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设定依据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• 法律救济途径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■西安市政务服务网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北院门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街道办事处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  <w:sectPr>
          <w:footerReference r:id="rId3" w:type="default"/>
          <w:pgSz w:w="16838" w:h="11906" w:orient="landscape"/>
          <w:pgMar w:top="1587" w:right="2154" w:bottom="1474" w:left="1984" w:header="851" w:footer="992" w:gutter="0"/>
          <w:pgNumType w:fmt="decimal"/>
          <w:cols w:space="0" w:num="1"/>
          <w:docGrid w:type="linesAndChars" w:linePitch="442" w:charSpace="1547"/>
        </w:sectPr>
      </w:pPr>
    </w:p>
    <w:p>
      <w:pPr>
        <w:rPr>
          <w:rFonts w:hint="eastAsia" w:ascii="微软雅黑" w:hAnsi="微软雅黑" w:eastAsia="微软雅黑" w:cs="微软雅黑"/>
        </w:rPr>
      </w:pPr>
    </w:p>
    <w:sectPr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D7826"/>
    <w:rsid w:val="01916B8C"/>
    <w:rsid w:val="0D4D7826"/>
    <w:rsid w:val="1F42270E"/>
    <w:rsid w:val="1FCB0A58"/>
    <w:rsid w:val="21C95200"/>
    <w:rsid w:val="239D41FA"/>
    <w:rsid w:val="263331BD"/>
    <w:rsid w:val="31267C26"/>
    <w:rsid w:val="351915E6"/>
    <w:rsid w:val="39266819"/>
    <w:rsid w:val="497611E6"/>
    <w:rsid w:val="4DCC0977"/>
    <w:rsid w:val="50145731"/>
    <w:rsid w:val="54CC4046"/>
    <w:rsid w:val="644E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napToGrid w:val="0"/>
      <w:spacing w:beforeLines="0" w:beforeAutospacing="0" w:afterLines="0" w:afterAutospacing="0" w:line="600" w:lineRule="exact"/>
      <w:ind w:firstLine="0" w:firstLineChars="0"/>
      <w:outlineLvl w:val="0"/>
    </w:pPr>
    <w:rPr>
      <w:rFonts w:eastAsia="方正小标宋简体" w:asciiTheme="minorAscii" w:hAnsiTheme="minorAscii"/>
      <w:b w:val="0"/>
      <w:kern w:val="44"/>
      <w:sz w:val="44"/>
      <w:szCs w:val="24"/>
    </w:rPr>
  </w:style>
  <w:style w:type="paragraph" w:styleId="4">
    <w:name w:val="heading 2"/>
    <w:basedOn w:val="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1"/>
    </w:pPr>
    <w:rPr>
      <w:rFonts w:ascii="Arial" w:hAnsi="Arial" w:eastAsia="黑体"/>
      <w:sz w:val="32"/>
    </w:rPr>
  </w:style>
  <w:style w:type="paragraph" w:styleId="5">
    <w:name w:val="heading 3"/>
    <w:basedOn w:val="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1">
    <w:name w:val="样式1"/>
    <w:basedOn w:val="3"/>
    <w:next w:val="6"/>
    <w:qFormat/>
    <w:uiPriority w:val="0"/>
    <w:rPr>
      <w:rFonts w:eastAsia="方正小标宋简体" w:asciiTheme="minorAscii" w:hAnsiTheme="minorAscii"/>
      <w:b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2021-09-24T09:21:00Z</dcterms:created>
  <dc:creator>Administrator</dc:creator>
  <cp:lastModifiedBy>Administrator</cp:lastModifiedBy>
  <dcterms:modified xsi:type="dcterms:W3CDTF">2021-09-24T09:39:24Z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B75421CD172D42378F596EC47882D922</vt:lpwstr>
  </property>
</Properties>
</file>