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根据《中共西安市委办公厅、西安市人民政府办公厅关于印发〈西安市莲湖区机构改革方案〉的通知》（市办字〔2019〕22号），制定本规定。西安市莲湖区人民政府办公室（以下简称区政府办公室）是协助区政府领导同志处理区政府日常工作的机构，为正处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区政府办公室贯彻落实党中央、省委、市委和区委关于政府办公室工作的方针政策和决策部署，在履行职责过程中坚持和加强党对政府办公室工作的集中统一领导。主要职责是：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（一）认真贯彻执行党中央、国务院，省委、省政府，市委、市政府和区委、区政府决策部署，负责区政府的日常政务和事务。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（二）协助区政府领导同志开展调查研究，反映情况，提出建议，发挥参谋助手作用；及时向市政府和区委、区政府报送信息，反映各方面动态。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（三）负责协调部门之间、街道办事处之间和区内外有关工作。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（四）负责区政府会议、区政府领导同志参加重要公务活动、区政府办公室会议的安排、组织、筹备工作。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（五）负责区政府、区政府办公室的文书处理和会议组织工作，协助区政府领导同志组织实施会议决定事项。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（六）负责协助区政府领导同志组织起草或审核以区政府、区政府办公室名义发布的公文；负责拟办区政府各部门、各单位请示事项的处理意见，报区政府领导同志审批。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（七）督促检查并报告区政府各项决定、重要工作部署和省市区领导同志指示批示的贯彻落实情况；负责省、市和区人大代表、政协委员有关区政府系统的建议、提案的协调办理和督促检查工作。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（八）负责区长专线电话办理工作；负责区政府值班工作，报告重要和紧急事件情况，传达落实区政府领导同志指示批示。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（九）负责区政府、区政府办公室的政务公开、信息公开工作，指导全区政府系统政务公开、信息公开工作；指导全区政府系统电子政务工作。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（十）负责区政府经济社会发展、中长期规划编制研究；围绕区政府中心工作和重点任务开展课题调研。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（十一）负责全区政府职能转变和“放管服”改革、营商环境提升工作。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（十二）负责全区机关事务管理工作。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（十三）承办区委、区政府交办的其他事项。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根据上述职责，区政府办办公室设秘书科、综合科、机要科、区政府督查室、区政府政务公开办公室、信息科、规划调研科、行政效能推进科、机关事务管理科、区电子政务服务中心10个内设机构。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二、2020年度部门工作任务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（一）、负责区政府日常文书处理工作和事务工作。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（二）、负责区政府会议的筹备工作；负责区政府领导参加重要公务活动的安排和组织工作；协助区政府领导组织实施会议决定事项。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（三）、协助区政府领导组织起草或审核以区政府、区政府办公室名义发布的公文；指导区政府各部门、各街道办事处、各直属机构和归口管理的群众团体的文秘工作。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（四）、负责政务信息的收集、编写、上报工作，为领导决策提供信息参考。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（五）、根据区政府领导同志的指示，对区政府部门之间出现的争议问题提出处理意见，报区政府领导同志决定。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（六）、负责对区政府重要工作贯彻落实情况的督促检查；负责区政府领导同志批示的转达、催办和落实工作等。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（七）、围绕区政府总体工作部署，组织开展调查研究，反映情况并提出建议和意见，为区政府领导决策服务。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（八）、负责组织承办区人大、区政协提出需要由区政府办理的有关工作；组织办理人大代表的批评、建议、意见和政协委员的提案。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（九）、负责指导、协调、监督政务公开、信息公开工作；负责区政府门户网站建设管理和网上咨询投诉转办、回复工作；指导、监督全区政府网站管理工作。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（十）负责区政府经济社会发展、中长期规划的调查研究，收集、分析、整理和报送经济社会发展动态，为区政府决策提供依据。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（十一）、负责区政府总值班室和区长专线电话办公室值班工作，及时向区政府领导同志报告重要情况。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（十二）、承办区政府领导同志交办的其他事项。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三、部门预算单位构成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从预算单位构成看，本部门的部门预算包括部门本级（机关）预算和所属事业单位预算。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纳入2020年部门预算编报范围的单位详细情况见下表：</w:t>
      </w:r>
    </w:p>
    <w:tbl>
      <w:tblPr>
        <w:tblStyle w:val="3"/>
        <w:tblW w:w="0" w:type="auto"/>
        <w:tblInd w:w="0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3938"/>
        <w:gridCol w:w="1238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B1B1B1" w:sz="6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序号</w:t>
            </w:r>
          </w:p>
        </w:tc>
        <w:tc>
          <w:tcPr>
            <w:tcW w:w="0" w:type="auto"/>
            <w:tcBorders>
              <w:top w:val="single" w:color="B1B1B1" w:sz="6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单位名称</w:t>
            </w:r>
          </w:p>
        </w:tc>
        <w:tc>
          <w:tcPr>
            <w:tcW w:w="0" w:type="auto"/>
            <w:tcBorders>
              <w:top w:val="single" w:color="B1B1B1" w:sz="6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单位性质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B1B1B1" w:sz="6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color="B1B1B1" w:sz="6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西安市莲湖区人民政府办公室</w:t>
            </w:r>
          </w:p>
        </w:tc>
        <w:tc>
          <w:tcPr>
            <w:tcW w:w="0" w:type="auto"/>
            <w:tcBorders>
              <w:top w:val="single" w:color="B1B1B1" w:sz="6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行政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B1B1B1" w:sz="6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color="B1B1B1" w:sz="6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西安市莲湖区电子政务服务中心</w:t>
            </w:r>
          </w:p>
        </w:tc>
        <w:tc>
          <w:tcPr>
            <w:tcW w:w="0" w:type="auto"/>
            <w:tcBorders>
              <w:top w:val="single" w:color="B1B1B1" w:sz="6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事业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四、部门人员情况说明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截止2019年底，本部门人员编制36人，其中行政编制30人、事业编制6人；实有人员30人，其中行政26人、事业4人。单位管理的离退休人员5人。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第二部分 收支情况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五、2020年部门预算收支说明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（一）收支预算总体情况。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按照综合预算的原则，本部门所有收入和支出均纳入部门预算管理。2020年本部门预算收入513.51万元，其中一般公共预算拨款收入513.51万元，政府性基金预算当年拨款0万元。2020年本部门预算收入较上年减少87.6万元，主要原因是：1.工资福利减少41.48万元，2.商品和服务经费减少20.22万，3.对个人和家庭补助减少0.9万元；4.项目经费减少25万元。2020年本部门预算支出513.51万元，其中一般公共预算拨款支出513.51万元、政府性基金拨款支出0万元,2020年本部门预算支出较上年减少87.6万元，主要原因是：1.工资福利减少41.48万元，2.商品和服务经费减少20.22万，3.对个人和家庭补助减少0.9万元；4.项目经费减少25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（二）财政拨款收支情况。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按照综合预算的原则，本部门所有收入和支出均纳入部门预算管理。2020年本部门预算收入513.51万元，其中一般公共预算拨款收入513.51万元，政府性基金预算当年拨款0万元。2020年本部门预算收入较上年减少87.6万元，主要原因是：1.工资福利减少41.48万元，2.商品和服务经费减少20.22万，3.对个人和家庭补助减少0.9万元；4.项目经费减少25万元。2020年本部门预算支出513.51万元，其中一般公共预算拨款支出513.51万元、政府性基金拨款支出0万元,2020年本部门预算支出较上年减少87.6万元，主要原因是：1.工资福利减少41.48万元，2商品和服务经费减少20.22万，3.对个人和家庭补助减少0.9万元；4.项目经费减少25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（三）一般公共预算拨款支出明细情况。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1.一般公共预算当年拨款规模变化情况。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2020年本部门当年一般公共预算拨款支出513.51万元，较上年减少87.6万元，主要原因是：1.工资福利减少41.48万元，2.商品和服务经费减少20.22万，3.对个人和家庭补助减少0.9万元；4.项目经费减少25万元。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2.支出按功能科目分类的明细情况。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本部门2020年当年一般公共预算支出513.51万元，其中：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（1）行政运行（2010301）338.51万元，较上年减少62.6万元，原因是：1.工资福利减少41.48万元，2.商品和服务减少20.22万，3.对个人和家庭补助减少0.9万元；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（2）一般行政管理事务（2010302）175万元，较上年减少25万元，原因是：项目经费减少25万元。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3.支出按经济科目分类的明细情况。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（1）按照部门预算支出经济分类的类级科目说明。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2020年本部门当年一般公共预算支出513.51万元，其中：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工资福利支出（301）283.93万元，较上年减少41.48万元，原因是：本年人员减少。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商品和服务支出（302）53.29万元，较上年减少20.22万元，原因是：厉行节约，缩减开支，公用经费减少。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对个人和家庭的补助支出（303）1.29万元，较上年减少0.9万元，原因是：机关事业单位社会保险改革，生活补贴、改革补贴及基本取暖费纳入机关事业单位养老保险基金发放，故2019年退休费减少。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（2）按照政府预算支出经济分类的类级科目说明。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2020年本部门当年一般公共预算支出513.51万元，其中：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机关工资福利支出（501）283.93万元，较上年减少41.48万元，原因是：本年人员减少；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机关商品和服务支出（502）53.29万元，较上年减少20.22万元，原因是：厉行节约，缩减开支，公用经费减少；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机关资本性支出（一）（503）0万元；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机关资本性支出（二）（504）0万元；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对事业单位经常性补助（505）0万元；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对事业单位资本性补助（506）0万元；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政府性基金预算支出情况。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420" w:leftChars="0" w:right="0" w:rightChars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本部门无当年政府性基金预算收支，并已公开空表。本部门无2019年结转的政府性基金预算拨款支出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国有资本经营预算拨款收支情况。</w:t>
      </w:r>
    </w:p>
    <w:p>
      <w:pPr>
        <w:spacing w:line="560" w:lineRule="exact"/>
        <w:ind w:firstLine="540" w:firstLineChars="2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本部门无当年国有资产经营预算拨款收支，并在财政拨款收支总体情况表中列示。本部门无2019年结转的国有资本经营预算拨款支出。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六、部门预算“三公”经费等预算情况说明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2020年本部门当年一般公共预算“三公”经费预算支出5.68万元，较上年减少1.62万元（28.5%），减少的主要原因是:厉行节约，缩减开支 。其中：因公出国（境）经费0万元，较上年无变化；公务接待费0万元，较上年无变化；公务用车运行费3万元，较上年增加12.5万元（80%），增加的主要原因是厉行节约，缩减开支；公务用车购置费0万元，较上年无变化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；会议费预算支出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0.18万元较上年减少0.14万元，减少的原因是会议减少，缩减开支；培训费预算支出2.5万元较上年减少1.24万元，减少的原因是厉行节约，缩减开支。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七、部门国有资产占有使用及资产购置情况说明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截止2019年底，本部门所属预算单位共有车辆5辆，单价20万元以上的设备0台（套）。2020年部门预算安排购置车辆0辆；安排购置单价20万元以上的设备0台（套）。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八、部门政府采购情况说明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2020年当年本部门政府采购预算共65.85万元，其中政府采购货物类预算35.85万元、政府采购服务类预算30万元、政府采购工程类预算0万元（详见公开报表中的政府采购表）。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本部门无2019年结转的政府采购资金支出。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九、部门预算绩效目标说明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2020年本部门绩效目标管理全覆盖，涉及当年一般公共预算拨款513.51万元,当年政府性基金预算拨款0万元，当年国有资本经营预算拨款0万元（详见公开报表中的绩效目标表）。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本部门无2019年结转的财政拨款支出涉及的绩效目标管理。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十、机关运行经费安排说明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本部门当年机关运行经费预算安排218.44万元，较上年减少55.07万元，主要原因是厉行节约，缩减开支。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本部门无2019年结转的财政拨款机关运行经费支出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十一、专业名词解释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1.机关运行经费：指本单位的公用经费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2.三公经费：指财政拨款支出安排的出国（境）费、车辆购置及运行费、公务接待费这三项经费。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3.基本支出：包括人员经费和日常公用经费两部分。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4.项目支出：项目支出是除基本预算支出以外财政预算专项专款安排的支出。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261AA4"/>
    <w:multiLevelType w:val="singleLevel"/>
    <w:tmpl w:val="D8261AA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72A1D"/>
    <w:rsid w:val="099A2423"/>
    <w:rsid w:val="2CE72A1D"/>
    <w:rsid w:val="5B89701E"/>
    <w:rsid w:val="776D0CEC"/>
    <w:rsid w:val="786D7D42"/>
    <w:rsid w:val="7F315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2021-03-31T03:48:00Z</dcterms:created>
  <dc:creator>勉强的快乐</dc:creator>
  <cp:lastModifiedBy>勉强的快乐</cp:lastModifiedBy>
  <dcterms:modified xsi:type="dcterms:W3CDTF">2021-05-28T03:32:23Z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F210508E834C436EA13ED49800DE1AC2</vt:lpwstr>
  </property>
</Properties>
</file>