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rPr>
          <w:rFonts w:ascii="黑体" w:hAnsi="ˎ̥" w:eastAsia="黑体" w:cs="Arial"/>
          <w:kern w:val="0"/>
          <w:sz w:val="30"/>
          <w:szCs w:val="30"/>
        </w:rPr>
      </w:pPr>
      <w:r>
        <w:rPr>
          <w:rFonts w:hint="eastAsia" w:ascii="黑体" w:hAnsi="ˎ̥" w:eastAsia="黑体" w:cs="Arial"/>
          <w:kern w:val="0"/>
          <w:sz w:val="30"/>
          <w:szCs w:val="30"/>
        </w:rPr>
        <w:t>附件1：</w:t>
      </w:r>
    </w:p>
    <w:p>
      <w:pPr>
        <w:widowControl/>
        <w:spacing w:line="640" w:lineRule="exact"/>
        <w:ind w:firstLine="3420" w:firstLineChars="950"/>
        <w:rPr>
          <w:rFonts w:ascii="黑体" w:hAnsi="ˎ̥" w:eastAsia="黑体" w:cs="Arial"/>
          <w:kern w:val="0"/>
          <w:sz w:val="36"/>
          <w:szCs w:val="36"/>
        </w:rPr>
      </w:pPr>
      <w:r>
        <w:rPr>
          <w:rFonts w:hint="eastAsia" w:ascii="黑体" w:hAnsi="ˎ̥" w:eastAsia="黑体" w:cs="Arial"/>
          <w:kern w:val="0"/>
          <w:sz w:val="36"/>
          <w:szCs w:val="36"/>
        </w:rPr>
        <w:t>本次检验项目</w:t>
      </w:r>
    </w:p>
    <w:p>
      <w:pPr>
        <w:spacing w:line="600" w:lineRule="exac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</w:rPr>
        <w:t>一、食用农产品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（一）检验</w:t>
      </w:r>
      <w:r>
        <w:rPr>
          <w:rFonts w:eastAsia="仿宋_GB2312"/>
          <w:kern w:val="0"/>
          <w:sz w:val="32"/>
          <w:szCs w:val="32"/>
        </w:rPr>
        <w:t>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检验依据是农业部公告第235号《动物性食品中兽药最高残留限量》</w:t>
      </w:r>
      <w:r>
        <w:rPr>
          <w:rFonts w:hint="eastAsia" w:eastAsia="仿宋_GB2312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kern w:val="0"/>
          <w:sz w:val="32"/>
          <w:szCs w:val="32"/>
        </w:rPr>
        <w:t>农业部公告第 2292 号《发布在食品动物中停止使用洛美沙</w:t>
      </w:r>
      <w:bookmarkStart w:id="0" w:name="_GoBack"/>
      <w:bookmarkEnd w:id="0"/>
      <w:r>
        <w:rPr>
          <w:rFonts w:hint="eastAsia" w:eastAsia="仿宋_GB2312"/>
          <w:kern w:val="0"/>
          <w:sz w:val="32"/>
          <w:szCs w:val="32"/>
        </w:rPr>
        <w:t>星、培氟沙星、氧氟沙星、诺氟沙星4种兽药的决定》。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（二）检验</w:t>
      </w:r>
      <w:r>
        <w:rPr>
          <w:rFonts w:eastAsia="仿宋_GB2312"/>
          <w:kern w:val="0"/>
          <w:sz w:val="32"/>
          <w:szCs w:val="32"/>
        </w:rPr>
        <w:t>项目</w:t>
      </w:r>
    </w:p>
    <w:p>
      <w:pPr>
        <w:tabs>
          <w:tab w:val="left" w:pos="-200"/>
        </w:tabs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恩诺沙星、环丙沙星、氟苯尼考、氧氟沙星</w:t>
      </w:r>
      <w:r>
        <w:rPr>
          <w:rFonts w:hint="eastAsia" w:eastAsia="仿宋_GB2312"/>
          <w:kern w:val="0"/>
          <w:sz w:val="32"/>
          <w:szCs w:val="32"/>
        </w:rPr>
        <w:t>。</w:t>
      </w:r>
    </w:p>
    <w:p>
      <w:pPr>
        <w:numPr>
          <w:ilvl w:val="0"/>
          <w:numId w:val="0"/>
        </w:numPr>
        <w:spacing w:line="600" w:lineRule="exact"/>
        <w:rPr>
          <w:rFonts w:hint="eastAsia" w:eastAsia="黑体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kern w:val="0"/>
          <w:sz w:val="32"/>
          <w:szCs w:val="32"/>
          <w:lang w:val="en-US" w:eastAsia="zh-CN"/>
        </w:rPr>
        <w:t>二、粮食加工品</w:t>
      </w:r>
    </w:p>
    <w:p>
      <w:pPr>
        <w:numPr>
          <w:ilvl w:val="0"/>
          <w:numId w:val="0"/>
        </w:num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（一）检验</w:t>
      </w:r>
      <w:r>
        <w:rPr>
          <w:rFonts w:eastAsia="仿宋_GB2312"/>
          <w:kern w:val="0"/>
          <w:sz w:val="32"/>
          <w:szCs w:val="32"/>
        </w:rPr>
        <w:t>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检验依据是GB 2760-2014《食品安全国家标准 食品添加剂使用标准》。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（二）检验</w:t>
      </w:r>
      <w:r>
        <w:rPr>
          <w:rFonts w:eastAsia="仿宋_GB2312"/>
          <w:kern w:val="0"/>
          <w:sz w:val="32"/>
          <w:szCs w:val="32"/>
        </w:rPr>
        <w:t>项目</w:t>
      </w:r>
    </w:p>
    <w:p>
      <w:pPr>
        <w:tabs>
          <w:tab w:val="left" w:pos="-200"/>
        </w:tabs>
        <w:ind w:firstLine="640" w:firstLineChars="200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苯甲酸及其钠盐(以苯甲酸计)、山梨酸及其钾盐(以山梨酸计)、铝的残留量(以干基计)</w:t>
      </w:r>
      <w:r>
        <w:rPr>
          <w:rFonts w:hint="eastAsia" w:eastAsia="仿宋_GB2312"/>
          <w:kern w:val="0"/>
          <w:sz w:val="32"/>
          <w:szCs w:val="32"/>
        </w:rPr>
        <w:t>。</w:t>
      </w:r>
    </w:p>
    <w:p>
      <w:pPr>
        <w:spacing w:line="600" w:lineRule="exac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eastAsia="黑体"/>
          <w:kern w:val="0"/>
          <w:sz w:val="32"/>
          <w:szCs w:val="32"/>
        </w:rPr>
        <w:t>、蔬菜制品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（一）检验</w:t>
      </w:r>
      <w:r>
        <w:rPr>
          <w:rFonts w:eastAsia="仿宋_GB2312"/>
          <w:kern w:val="0"/>
          <w:sz w:val="32"/>
          <w:szCs w:val="32"/>
        </w:rPr>
        <w:t>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检验依据是SB/T 10439-2007《酱腌菜》</w:t>
      </w:r>
      <w:r>
        <w:rPr>
          <w:rFonts w:hint="eastAsia" w:eastAsia="仿宋_GB2312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kern w:val="0"/>
          <w:sz w:val="32"/>
          <w:szCs w:val="32"/>
        </w:rPr>
        <w:t>GB 2762-2017《食品安全国家标准 食品中污染物限量》</w:t>
      </w:r>
      <w:r>
        <w:rPr>
          <w:rFonts w:hint="eastAsia" w:eastAsia="仿宋_GB2312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kern w:val="0"/>
          <w:sz w:val="32"/>
          <w:szCs w:val="32"/>
        </w:rPr>
        <w:t>GB 2760-2014《食品安全国家标准 食品添加剂使用标准》。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（二）检验</w:t>
      </w:r>
      <w:r>
        <w:rPr>
          <w:rFonts w:eastAsia="仿宋_GB2312"/>
          <w:kern w:val="0"/>
          <w:sz w:val="32"/>
          <w:szCs w:val="32"/>
        </w:rPr>
        <w:t>项目</w:t>
      </w:r>
    </w:p>
    <w:p>
      <w:pPr>
        <w:tabs>
          <w:tab w:val="left" w:pos="-200"/>
        </w:tabs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亚硝酸盐(以NaNO₂计)、苯甲酸、甜蜜素、二氧化硫残留量(以SO₂计)、山梨酸、糖精钠(以糖精计)、柠檬黄</w:t>
      </w:r>
      <w:r>
        <w:rPr>
          <w:rFonts w:hint="eastAsia" w:eastAsia="仿宋_GB2312"/>
          <w:kern w:val="0"/>
          <w:sz w:val="32"/>
          <w:szCs w:val="32"/>
        </w:rPr>
        <w:t>。</w:t>
      </w:r>
    </w:p>
    <w:p>
      <w:pPr>
        <w:spacing w:line="600" w:lineRule="exac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val="en-US" w:eastAsia="zh-CN"/>
        </w:rPr>
        <w:t>四</w:t>
      </w:r>
      <w:r>
        <w:rPr>
          <w:rFonts w:hint="eastAsia" w:eastAsia="黑体"/>
          <w:kern w:val="0"/>
          <w:sz w:val="32"/>
          <w:szCs w:val="32"/>
        </w:rPr>
        <w:t>、淀粉及淀粉制品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（一）检验</w:t>
      </w:r>
      <w:r>
        <w:rPr>
          <w:rFonts w:eastAsia="仿宋_GB2312"/>
          <w:kern w:val="0"/>
          <w:sz w:val="32"/>
          <w:szCs w:val="32"/>
        </w:rPr>
        <w:t>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检验依据是《国家卫生计生委关于批准β－半乳糖苷酶为食品添加剂新品种等的公告》（2015年 第1号）。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（二）检验</w:t>
      </w:r>
      <w:r>
        <w:rPr>
          <w:rFonts w:eastAsia="仿宋_GB2312"/>
          <w:kern w:val="0"/>
          <w:sz w:val="32"/>
          <w:szCs w:val="32"/>
        </w:rPr>
        <w:t>项目</w:t>
      </w:r>
    </w:p>
    <w:p>
      <w:pPr>
        <w:tabs>
          <w:tab w:val="left" w:pos="-200"/>
        </w:tabs>
        <w:ind w:firstLine="640" w:firstLineChars="200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</w:rPr>
        <w:t>检验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eastAsia="仿宋_GB2312"/>
          <w:kern w:val="0"/>
          <w:sz w:val="32"/>
          <w:szCs w:val="32"/>
        </w:rPr>
        <w:t>为：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铝的残留量(以干基计)</w:t>
      </w:r>
      <w:r>
        <w:rPr>
          <w:rFonts w:hint="eastAsia" w:eastAsia="仿宋_GB2312"/>
          <w:kern w:val="0"/>
          <w:sz w:val="32"/>
          <w:szCs w:val="32"/>
        </w:rPr>
        <w:t>。</w:t>
      </w:r>
    </w:p>
    <w:p>
      <w:pPr>
        <w:tabs>
          <w:tab w:val="left" w:pos="-200"/>
        </w:tabs>
        <w:ind w:firstLine="640" w:firstLineChars="200"/>
        <w:rPr>
          <w:rFonts w:hint="eastAsia" w:eastAsia="仿宋_GB2312"/>
          <w:kern w:val="0"/>
          <w:sz w:val="32"/>
          <w:szCs w:val="32"/>
          <w:lang w:val="en-US" w:eastAsia="zh-CN"/>
        </w:rPr>
      </w:pPr>
    </w:p>
    <w:p>
      <w:pPr>
        <w:tabs>
          <w:tab w:val="left" w:pos="-200"/>
        </w:tabs>
        <w:ind w:firstLine="640" w:firstLineChars="200"/>
        <w:rPr>
          <w:rFonts w:hint="eastAsia" w:eastAsia="仿宋_GB2312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F61AF"/>
    <w:rsid w:val="0026237F"/>
    <w:rsid w:val="002F4494"/>
    <w:rsid w:val="005757BF"/>
    <w:rsid w:val="00733E90"/>
    <w:rsid w:val="0075261E"/>
    <w:rsid w:val="013B3F79"/>
    <w:rsid w:val="030768D3"/>
    <w:rsid w:val="039700E6"/>
    <w:rsid w:val="056F5FF7"/>
    <w:rsid w:val="05D30781"/>
    <w:rsid w:val="067B096D"/>
    <w:rsid w:val="07057333"/>
    <w:rsid w:val="09A6267D"/>
    <w:rsid w:val="0F2F0FD0"/>
    <w:rsid w:val="117731FC"/>
    <w:rsid w:val="13937AAF"/>
    <w:rsid w:val="15530A66"/>
    <w:rsid w:val="19A73118"/>
    <w:rsid w:val="1CDE7522"/>
    <w:rsid w:val="1D3F1CE1"/>
    <w:rsid w:val="1EFD7E68"/>
    <w:rsid w:val="1F2E043B"/>
    <w:rsid w:val="262478E2"/>
    <w:rsid w:val="295A508C"/>
    <w:rsid w:val="2B593897"/>
    <w:rsid w:val="2C97024D"/>
    <w:rsid w:val="2F1E628D"/>
    <w:rsid w:val="30E3158D"/>
    <w:rsid w:val="3151423C"/>
    <w:rsid w:val="332B0A14"/>
    <w:rsid w:val="386F5772"/>
    <w:rsid w:val="3AB54768"/>
    <w:rsid w:val="3D8E1D2B"/>
    <w:rsid w:val="404B3B44"/>
    <w:rsid w:val="43DA321F"/>
    <w:rsid w:val="448E38CD"/>
    <w:rsid w:val="459F57BE"/>
    <w:rsid w:val="495A1E04"/>
    <w:rsid w:val="4BDD16DE"/>
    <w:rsid w:val="4C0C4A00"/>
    <w:rsid w:val="4CD92D71"/>
    <w:rsid w:val="503E3947"/>
    <w:rsid w:val="51E33630"/>
    <w:rsid w:val="533F6D42"/>
    <w:rsid w:val="54D9726E"/>
    <w:rsid w:val="59421156"/>
    <w:rsid w:val="5A87632F"/>
    <w:rsid w:val="5BCC1523"/>
    <w:rsid w:val="5E9E48C7"/>
    <w:rsid w:val="5FEB4D6E"/>
    <w:rsid w:val="60164F77"/>
    <w:rsid w:val="60D4779A"/>
    <w:rsid w:val="60FB7028"/>
    <w:rsid w:val="620D337F"/>
    <w:rsid w:val="627B6BB8"/>
    <w:rsid w:val="63D735D8"/>
    <w:rsid w:val="64256DDE"/>
    <w:rsid w:val="652F51E1"/>
    <w:rsid w:val="66B72853"/>
    <w:rsid w:val="66F03DE1"/>
    <w:rsid w:val="687F61AF"/>
    <w:rsid w:val="6B03591A"/>
    <w:rsid w:val="6B46093A"/>
    <w:rsid w:val="6D535020"/>
    <w:rsid w:val="6DB17819"/>
    <w:rsid w:val="6ED8496A"/>
    <w:rsid w:val="72143EAF"/>
    <w:rsid w:val="728B0704"/>
    <w:rsid w:val="72BE2BE4"/>
    <w:rsid w:val="72C26A53"/>
    <w:rsid w:val="742278BF"/>
    <w:rsid w:val="748F0BB0"/>
    <w:rsid w:val="79F16D1A"/>
    <w:rsid w:val="7AFA2741"/>
    <w:rsid w:val="7B590D5E"/>
    <w:rsid w:val="7DA63015"/>
    <w:rsid w:val="7DD6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3</Pages>
  <Words>873</Words>
  <Characters>136</Characters>
  <Lines>1</Lines>
  <Paragraphs>2</Paragraphs>
  <TotalTime>0</TotalTime>
  <ScaleCrop>false</ScaleCrop>
  <LinksUpToDate>false</LinksUpToDate>
  <CharactersWithSpaces>1007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2018-04-23T03:42:00Z</dcterms:created>
  <dc:creator>虎睛</dc:creator>
  <cp:lastModifiedBy> 【  Jeong Sol Lim 】</cp:lastModifiedBy>
  <dcterms:modified xsi:type="dcterms:W3CDTF">2020-12-17T09:25:38Z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