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76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政务诚信承诺书</w:t>
      </w:r>
    </w:p>
    <w:p>
      <w:pPr>
        <w:ind w:firstLine="320" w:firstLineChars="100"/>
        <w:rPr>
          <w:rFonts w:hint="default" w:ascii="仿宋_GB2312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方正仿宋简体" w:cs="Times New Roman"/>
          <w:sz w:val="32"/>
          <w:szCs w:val="32"/>
        </w:rPr>
        <w:t>承诺编号：                     行政区划代码：</w:t>
      </w: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395"/>
        <w:gridCol w:w="564"/>
        <w:gridCol w:w="2519"/>
        <w:gridCol w:w="1410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西安市莲湖区土门街道办事处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11610104K42276836D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法定代表人</w:t>
            </w:r>
          </w:p>
        </w:tc>
        <w:tc>
          <w:tcPr>
            <w:tcW w:w="3083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朱炎峰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84258464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4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2" w:after="0" w:line="500" w:lineRule="exact"/>
              <w:ind w:right="0" w:firstLine="6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  <w:t>为深入推进高效廉洁政府建设，践行为民服务宗旨，推进政务公开，打造透明政府，不断提高土门街道办行政效能和公信力，土门街道党工委、办事处特向社会各界郑重承诺: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2" w:after="0" w:line="500" w:lineRule="exact"/>
              <w:ind w:right="0" w:firstLine="6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  <w:t>一、切实转变工作作风。带头贯彻落实中央“八项规定” 进一步改进工作方式，精简会议活动，精简文件资料，厉行勤俭节约。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2" w:after="0" w:line="500" w:lineRule="exact"/>
              <w:ind w:right="0" w:firstLine="6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  <w:t>二、提高窗口办事效率。优化办事流程、简化办事手续缩减完成时限，努力提高工作效率，推进“最多跑一次”，打造高效便捷的便民服务环境。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2" w:after="0" w:line="500" w:lineRule="exact"/>
              <w:ind w:right="0" w:firstLine="6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  <w:t>三、推行阳光信访。认真办理群众来信来访，对网上分派信访件进行及时处理。深入推进党政领导定期接访制度常态化,及时解决重大、疑难和突出问题，明确专人负责全方位受理群众咨询和举报投诉，依法、规范、高效处置，坚持做到“件件有着落，事事有回音”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2" w:after="0" w:line="500" w:lineRule="exact"/>
              <w:ind w:right="0" w:firstLine="6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  <w:t>四、坚持清正廉洁。严格执行党风廉政建设责任制，遵守廉洁自律各项规定，加强对全街道党员干部的廉政教育， 设立投诉举报箱，开通多条便利的信访举报渠道，充分发挥人民群众的监督作用，充分发挥纪工委监督执纪作用，对违法违规行为，依法依规、严肃处理，树立为民务实清廉的良好形象。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2" w:after="0" w:line="500" w:lineRule="exact"/>
              <w:ind w:left="0" w:leftChars="0" w:right="0" w:firstLine="548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  <w:t>五、全面净化社会环境。持续加大正风肃纪高压态势，营造严肃查处不作为、慢作为、乱作为党员干部;深入开展扫黑除恶专项斗争;营造风清气正、安定和谐的社会环境。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2" w:after="0" w:line="500" w:lineRule="exact"/>
              <w:ind w:left="0" w:leftChars="0" w:right="0" w:firstLine="548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  <w:t>进一步优化营商环境。不定期到企业进行走访和座谈，深入了解企业生产经营情况，及时宣传和落实上级优惠政策，收集企业的意见、建议、要求，积极帮助企业解决困难，创造召之能来、来之长久、政企良性互动的社会环境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2" w:after="0" w:line="500" w:lineRule="exact"/>
              <w:ind w:left="0" w:leftChars="0" w:right="0" w:rightChars="0" w:firstLine="548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  <w:t>坚决打赢蓝天碧水净土保卫战。多措并举抓好铁腕治霾攻坚行动，切实促进环境质量大幅提升。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2" w:after="0" w:line="500" w:lineRule="exact"/>
              <w:ind w:left="0" w:leftChars="0" w:right="0" w:firstLine="548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  <w:t>大力推行阳光政务。从群众需求出发，全面梳理政务公开事项，提高政务公开的针对性、实效性，使群众看得到、听得懂、易获取、能监督、好参与。通过公告栏、显示屏等方式及时更新信息，进一步做到快速传播、快速落实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2" w:after="0" w:line="500" w:lineRule="exact"/>
              <w:ind w:right="0" w:rightChars="0" w:firstLine="548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  <w:t>九、推进社会信用建设。发挥政府诚信建设示范作用，加快政府守信践诺机制建设，自觉接受广大党员干部群众监督。深入推进放管服改革，更好激活市场主体活力，加强社会信用建设。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2" w:after="0" w:line="500" w:lineRule="exact"/>
              <w:ind w:left="0" w:leftChars="0" w:right="0" w:firstLine="548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kern w:val="0"/>
                <w:sz w:val="30"/>
                <w:szCs w:val="22"/>
              </w:rPr>
              <w:t>以上承诺，请广大服务对象、新闻媒体、社会各界群众监督。</w:t>
            </w:r>
          </w:p>
          <w:p>
            <w:pPr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tmjdjgw@126.com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备  注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黑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7CE5C6"/>
    <w:multiLevelType w:val="singleLevel"/>
    <w:tmpl w:val="F57CE5C6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45"/>
    <w:rsid w:val="003535AD"/>
    <w:rsid w:val="00432045"/>
    <w:rsid w:val="008831A3"/>
    <w:rsid w:val="00CE6CBE"/>
    <w:rsid w:val="00F721ED"/>
    <w:rsid w:val="1F2D2863"/>
    <w:rsid w:val="43942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Table Paragraph"/>
    <w:basedOn w:val="1"/>
    <w:qFormat/>
    <w:uiPriority w:val="1"/>
    <w:pPr>
      <w:ind w:left="108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105</Characters>
  <Lines>1</Lines>
  <Paragraphs>1</Paragraphs>
  <TotalTime>35</TotalTime>
  <ScaleCrop>false</ScaleCrop>
  <LinksUpToDate>false</LinksUpToDate>
  <CharactersWithSpaces>122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2020-08-05T01:43:00Z</dcterms:created>
  <dc:creator>荣 兴瑞</dc:creator>
  <cp:lastModifiedBy>石头</cp:lastModifiedBy>
  <dcterms:modified xsi:type="dcterms:W3CDTF">2020-08-19T08:13:03Z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