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餐饮食品检验项目包括苯甲酸及其钠盐(以苯甲酸计)，山梨酸及其钾盐(以山梨酸计)，糖精钠(以糖精计)，铝的残留量(干样品，以Al计)，乙酰磺胺酸钾(安赛蜜)，甜蜜素(以环己基氨基磺酸计)，胭脂红，柠檬黄，日落黄，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二、炒货食品及坚果制品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2761-2017《食品安全国家标准 食品中真菌毒素限量》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19300-2014《食品安全国家标准 坚果与籽类食品》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2762-2017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《</w:t>
      </w:r>
      <w:r>
        <w:rPr>
          <w:rFonts w:hint="eastAsia" w:ascii="仿宋" w:hAnsi="仿宋" w:eastAsia="仿宋"/>
          <w:kern w:val="0"/>
          <w:sz w:val="32"/>
          <w:szCs w:val="32"/>
        </w:rPr>
        <w:t>食品安全国家标准 食品中污染物限量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炒货食品及坚果制品检验项目包括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铅(以Pb计)，酸价(以脂肪计)(KOH)，过氧化值(以脂肪计)，黄曲霉毒素B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，糖精钠(以糖精计)，甜蜜素(以环己基氨基磺酸计)，三氯蔗糖，纽甜，二氧化硫残留量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是GB 7099-2015《食品安全国家标准 糕点、面包》，</w:t>
      </w:r>
      <w:r>
        <w:rPr>
          <w:rFonts w:hint="eastAsia" w:ascii="仿宋" w:hAnsi="仿宋" w:eastAsia="仿宋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</w:t>
      </w:r>
      <w:r>
        <w:rPr>
          <w:rFonts w:hint="eastAsia" w:ascii="仿宋" w:hAnsi="仿宋" w:eastAsia="仿宋"/>
          <w:kern w:val="0"/>
          <w:sz w:val="32"/>
          <w:szCs w:val="32"/>
        </w:rPr>
        <w:t>检验项目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" w:hAnsi="仿宋" w:eastAsia="仿宋"/>
          <w:kern w:val="0"/>
          <w:sz w:val="32"/>
          <w:szCs w:val="32"/>
        </w:rPr>
        <w:t>酸价(以脂肪计)(KOH)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过氧化值(以脂肪计)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铝的残留量(干样品，以Al计)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苯甲酸及其钠盐(以苯甲酸计)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山梨酸及其钾盐(以山梨酸计)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脱氢乙酸及其钠盐(以脱氢乙酸计)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防腐剂混合使用时各自用量占其最大使用量的比例之和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甜蜜素(以环己基氨基磺酸计)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乙酰磺胺酸钾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(</w:t>
      </w:r>
      <w:r>
        <w:rPr>
          <w:rFonts w:hint="eastAsia" w:ascii="仿宋" w:hAnsi="仿宋" w:eastAsia="仿宋"/>
          <w:kern w:val="0"/>
          <w:sz w:val="32"/>
          <w:szCs w:val="32"/>
        </w:rPr>
        <w:t>安赛蜜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)，</w:t>
      </w:r>
      <w:r>
        <w:rPr>
          <w:rFonts w:hint="eastAsia" w:ascii="仿宋" w:hAnsi="仿宋" w:eastAsia="仿宋"/>
          <w:kern w:val="0"/>
          <w:sz w:val="32"/>
          <w:szCs w:val="32"/>
        </w:rPr>
        <w:t>阿斯巴甜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四、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2757-2012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《</w:t>
      </w:r>
      <w:r>
        <w:rPr>
          <w:rFonts w:hint="eastAsia" w:ascii="仿宋" w:hAnsi="仿宋" w:eastAsia="仿宋"/>
          <w:kern w:val="0"/>
          <w:sz w:val="32"/>
          <w:szCs w:val="32"/>
        </w:rPr>
        <w:t>食品安全国家标准 蒸馏酒及其配制酒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》，</w:t>
      </w:r>
      <w:r>
        <w:rPr>
          <w:rFonts w:hint="eastAsia" w:ascii="仿宋" w:hAnsi="仿宋" w:eastAsia="仿宋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2762-2017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《</w:t>
      </w:r>
      <w:r>
        <w:rPr>
          <w:rFonts w:hint="eastAsia" w:ascii="仿宋" w:hAnsi="仿宋" w:eastAsia="仿宋"/>
          <w:kern w:val="0"/>
          <w:sz w:val="32"/>
          <w:szCs w:val="32"/>
        </w:rPr>
        <w:t>食品安全国家标准 食品中污染物限量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》，GB/T 20822-2007《固液法白酒》，产品明示标准及质量要求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</w:t>
      </w:r>
      <w:r>
        <w:rPr>
          <w:rFonts w:hint="eastAsia" w:ascii="仿宋" w:hAnsi="仿宋" w:eastAsia="仿宋"/>
          <w:kern w:val="0"/>
          <w:sz w:val="32"/>
          <w:szCs w:val="32"/>
        </w:rPr>
        <w:t>检验项目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" w:hAnsi="仿宋" w:eastAsia="仿宋"/>
          <w:kern w:val="0"/>
          <w:sz w:val="32"/>
          <w:szCs w:val="32"/>
        </w:rPr>
        <w:t>酒精度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甲醇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氰化物(以HCN计)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铅(以Pb计)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糖精钠(以糖精计)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甜蜜素(以环己基氨基磺酸计)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三氯蔗糖。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2762-2017《食品安全国家标准 食品中污染物限量》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，GB 2730-2015《食品安全国家标准 腌腊肉制品》，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整顿办函〔2011〕1号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 xml:space="preserve"> 关于印发《食品中可能违法添加的非食用物质和易滥用的食品添加剂品种名单(第5批)》的通知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，卫生部、国家食品药品监督管理局公告2012年第10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号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仿宋" w:cs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</w:t>
      </w:r>
      <w:r>
        <w:rPr>
          <w:rFonts w:hint="eastAsia" w:ascii="仿宋" w:hAnsi="仿宋" w:eastAsia="仿宋"/>
          <w:kern w:val="0"/>
          <w:sz w:val="32"/>
          <w:szCs w:val="32"/>
        </w:rPr>
        <w:t>检验项目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包括过氧化值(以脂肪计)，</w:t>
      </w:r>
      <w:r>
        <w:rPr>
          <w:rFonts w:hint="eastAsia" w:ascii="仿宋" w:hAnsi="仿宋" w:eastAsia="仿宋"/>
          <w:kern w:val="0"/>
          <w:sz w:val="32"/>
          <w:szCs w:val="32"/>
        </w:rPr>
        <w:t>铅(以Pb计)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铬(以Cr计)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亚硝酸盐(以亚硝酸钠计)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苯甲酸及其钠盐(以苯甲酸计)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山梨酸及其钾盐(以山梨酸计)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脱氢乙酸及其钠盐(以脱氢乙酸计)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防腐剂混合使用时各自用量占其最大使用量的比例之和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糖精钠(以糖精计)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胭脂红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氯霉素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2762-2017《食品安全国家标准 食品中污染物限量》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，GB 2760-2014《食品安全国家标准 食品添加剂使用标准》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</w:t>
      </w:r>
      <w:r>
        <w:rPr>
          <w:rFonts w:hint="eastAsia" w:ascii="仿宋" w:hAnsi="仿宋" w:eastAsia="仿宋"/>
          <w:kern w:val="0"/>
          <w:sz w:val="32"/>
          <w:szCs w:val="32"/>
        </w:rPr>
        <w:t>检验项目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" w:hAnsi="仿宋" w:eastAsia="仿宋"/>
          <w:kern w:val="0"/>
          <w:sz w:val="32"/>
          <w:szCs w:val="32"/>
        </w:rPr>
        <w:t>铅(以Pb计)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亚硝酸盐(以亚硝酸钠计)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苯甲酸及其钠盐(以苯甲酸计)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山梨酸及其钾盐(以山梨酸计)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脱氢乙酸及其钠盐(以脱氢乙酸计)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防腐剂混合使用时各自用量占其最大使用量的比例之和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糖精钠(以糖精计)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甜蜜素(以环己基氨基磺酸计)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三氯蔗糖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纽甜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二氧化硫残留量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(</w:t>
      </w:r>
      <w:r>
        <w:rPr>
          <w:rFonts w:hint="eastAsia" w:ascii="仿宋" w:hAnsi="仿宋" w:eastAsia="仿宋"/>
          <w:kern w:val="0"/>
          <w:sz w:val="32"/>
          <w:szCs w:val="32"/>
        </w:rPr>
        <w:t>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</w:rPr>
        <w:t>计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b/>
          <w:bCs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仿宋"/>
          <w:b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</w:t>
      </w:r>
      <w:r>
        <w:rPr>
          <w:rFonts w:hint="eastAsia" w:ascii="仿宋" w:hAnsi="仿宋" w:eastAsia="仿宋"/>
          <w:kern w:val="0"/>
          <w:sz w:val="32"/>
          <w:szCs w:val="32"/>
        </w:rPr>
        <w:t>检验项目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" w:hAnsi="仿宋" w:eastAsia="仿宋"/>
          <w:kern w:val="0"/>
          <w:sz w:val="32"/>
          <w:szCs w:val="32"/>
        </w:rPr>
        <w:t>苯甲酸及其钠盐(以苯甲酸计)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山梨酸及其钾盐(以山梨酸计)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脱氢乙酸及其钠盐(以脱氢乙酸计)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糖精钠(以糖精计)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甜蜜素(以环己基氨基磺酸计)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二氧化硫残留量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(</w:t>
      </w:r>
      <w:r>
        <w:rPr>
          <w:rFonts w:hint="eastAsia" w:ascii="仿宋" w:hAnsi="仿宋" w:eastAsia="仿宋"/>
          <w:kern w:val="0"/>
          <w:sz w:val="32"/>
          <w:szCs w:val="32"/>
        </w:rPr>
        <w:t>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</w:rPr>
        <w:t>计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)，</w:t>
      </w:r>
      <w:r>
        <w:rPr>
          <w:rFonts w:hint="eastAsia" w:ascii="仿宋" w:hAnsi="仿宋" w:eastAsia="仿宋"/>
          <w:kern w:val="0"/>
          <w:sz w:val="32"/>
          <w:szCs w:val="32"/>
        </w:rPr>
        <w:t>防腐剂混合使用时各自用量占其最大使用量的比例之和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柠檬黄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胭脂红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日落黄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GB 2760-2014《食品安全国家标准 食品添加剂使用标准》，卫生部、工业和信息化部、农业部、工商总局、质检总局公告2011年第10号《关于三聚氰胺在食品中的限量值的公告》，GB/T 21732-2008《含乳饮料》。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</w:t>
      </w:r>
      <w:r>
        <w:rPr>
          <w:rFonts w:hint="eastAsia" w:ascii="仿宋" w:hAnsi="仿宋" w:eastAsia="仿宋"/>
          <w:kern w:val="0"/>
          <w:sz w:val="32"/>
          <w:szCs w:val="32"/>
        </w:rPr>
        <w:t>检验项目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" w:hAnsi="仿宋" w:eastAsia="仿宋"/>
          <w:kern w:val="0"/>
          <w:sz w:val="32"/>
          <w:szCs w:val="32"/>
        </w:rPr>
        <w:t>苯甲酸及其钠盐(以苯甲酸计)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山梨酸及其钾盐(以山梨酸计)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糖精钠(以糖精计)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甜蜜素(以环己基氨基磺酸计)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防腐剂混合使用时各自用量占其最大使用量的比例之和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，蛋白质，三聚氰胺，脱氢乙酸及其钠盐(以脱氢乙酸计)，乙酰磺胺酸钾(安赛蜜)，亮蓝，苋菜红。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Segoe UI">
    <w:panose1 w:val="020B0502040204020203"/>
    <w:charset w:val="00"/>
    <w:family w:val="auto"/>
    <w:pitch w:val="default"/>
    <w:sig w:usb0="E00022FF" w:usb1="C000205B" w:usb2="00000009" w:usb3="00000000" w:csb0="200001DF" w:csb1="200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88F1F"/>
    <w:multiLevelType w:val="singleLevel"/>
    <w:tmpl w:val="2E288F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A09FCB1"/>
    <w:multiLevelType w:val="singleLevel"/>
    <w:tmpl w:val="6A09FCB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341692E"/>
    <w:rsid w:val="03B75A23"/>
    <w:rsid w:val="053327F3"/>
    <w:rsid w:val="05A5257F"/>
    <w:rsid w:val="07033DEA"/>
    <w:rsid w:val="07B80571"/>
    <w:rsid w:val="0BFB34FE"/>
    <w:rsid w:val="0CD407F8"/>
    <w:rsid w:val="0F7A53C4"/>
    <w:rsid w:val="0FBD75C3"/>
    <w:rsid w:val="10190546"/>
    <w:rsid w:val="115C099F"/>
    <w:rsid w:val="118D3B86"/>
    <w:rsid w:val="120618D4"/>
    <w:rsid w:val="130737FA"/>
    <w:rsid w:val="142C146A"/>
    <w:rsid w:val="16B10F34"/>
    <w:rsid w:val="198D3D25"/>
    <w:rsid w:val="1C066317"/>
    <w:rsid w:val="207F539D"/>
    <w:rsid w:val="20D23529"/>
    <w:rsid w:val="21FF07D6"/>
    <w:rsid w:val="22055E94"/>
    <w:rsid w:val="221867C4"/>
    <w:rsid w:val="23B8320E"/>
    <w:rsid w:val="23CC3C4A"/>
    <w:rsid w:val="23FF43F8"/>
    <w:rsid w:val="26854ABA"/>
    <w:rsid w:val="27853881"/>
    <w:rsid w:val="2AF07ADC"/>
    <w:rsid w:val="2B064CD5"/>
    <w:rsid w:val="2FC52700"/>
    <w:rsid w:val="322342BD"/>
    <w:rsid w:val="38B36F92"/>
    <w:rsid w:val="38F307F8"/>
    <w:rsid w:val="3A4B0011"/>
    <w:rsid w:val="3B2F70F0"/>
    <w:rsid w:val="3C5E1133"/>
    <w:rsid w:val="427B2D94"/>
    <w:rsid w:val="471E0368"/>
    <w:rsid w:val="47742E89"/>
    <w:rsid w:val="47D133C2"/>
    <w:rsid w:val="48862ADA"/>
    <w:rsid w:val="4924566A"/>
    <w:rsid w:val="4AAB1718"/>
    <w:rsid w:val="4B152B8A"/>
    <w:rsid w:val="4C3C7062"/>
    <w:rsid w:val="4D6D181D"/>
    <w:rsid w:val="52074C43"/>
    <w:rsid w:val="52977226"/>
    <w:rsid w:val="53BF0CB1"/>
    <w:rsid w:val="54D3276F"/>
    <w:rsid w:val="5537567C"/>
    <w:rsid w:val="577E2F74"/>
    <w:rsid w:val="5B815CD6"/>
    <w:rsid w:val="625201B8"/>
    <w:rsid w:val="6376706C"/>
    <w:rsid w:val="63A2641B"/>
    <w:rsid w:val="64BA49FE"/>
    <w:rsid w:val="653F475D"/>
    <w:rsid w:val="656B3E1C"/>
    <w:rsid w:val="658F532A"/>
    <w:rsid w:val="66700262"/>
    <w:rsid w:val="668C7C99"/>
    <w:rsid w:val="672B093F"/>
    <w:rsid w:val="67A64FFC"/>
    <w:rsid w:val="696846A6"/>
    <w:rsid w:val="69B029D4"/>
    <w:rsid w:val="69EA00A5"/>
    <w:rsid w:val="6B155E5D"/>
    <w:rsid w:val="6DED1FA7"/>
    <w:rsid w:val="6E371698"/>
    <w:rsid w:val="6E6A2F46"/>
    <w:rsid w:val="70A4352E"/>
    <w:rsid w:val="739768FA"/>
    <w:rsid w:val="7505773A"/>
    <w:rsid w:val="75C2516C"/>
    <w:rsid w:val="76242980"/>
    <w:rsid w:val="79A90DC1"/>
    <w:rsid w:val="79EF442C"/>
    <w:rsid w:val="7B5A269A"/>
    <w:rsid w:val="7C7A39E6"/>
    <w:rsid w:val="7C9D7165"/>
    <w:rsid w:val="7CCC134C"/>
    <w:rsid w:val="7CF633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Administrator</cp:lastModifiedBy>
  <dcterms:modified xsi:type="dcterms:W3CDTF">2020-02-15T03:46:08Z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